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153DB1F9" w:rsidR="00852821" w:rsidRPr="00CC6CD2" w:rsidRDefault="00852821" w:rsidP="00852821">
      <w:pPr>
        <w:tabs>
          <w:tab w:val="left" w:pos="1701"/>
          <w:tab w:val="right" w:pos="9639"/>
        </w:tabs>
        <w:spacing w:after="60" w:line="259" w:lineRule="auto"/>
        <w:jc w:val="both"/>
        <w:rPr>
          <w:rFonts w:ascii="Arial" w:eastAsia="SimSun" w:hAnsi="Arial" w:cs="Arial"/>
          <w:b/>
          <w:sz w:val="32"/>
          <w:szCs w:val="32"/>
          <w:lang w:eastAsia="zh-CN"/>
        </w:rPr>
      </w:pPr>
      <w:bookmarkStart w:id="0" w:name="_Hlk176260972"/>
      <w:bookmarkStart w:id="1" w:name="_Hlk181965583"/>
      <w:r w:rsidRPr="00CC6CD2">
        <w:rPr>
          <w:rFonts w:ascii="Arial" w:eastAsia="SimSun" w:hAnsi="Arial" w:cs="Arial"/>
          <w:b/>
          <w:szCs w:val="22"/>
          <w:lang w:eastAsia="zh-CN"/>
        </w:rPr>
        <w:t>3GPP TSG-RAN WG1 Meeting #1</w:t>
      </w:r>
      <w:r w:rsidR="00887595">
        <w:rPr>
          <w:rFonts w:ascii="Arial" w:eastAsia="SimSun" w:hAnsi="Arial" w:cs="Arial"/>
          <w:b/>
          <w:szCs w:val="22"/>
          <w:lang w:eastAsia="zh-CN"/>
        </w:rPr>
        <w:t>20</w:t>
      </w:r>
      <w:r w:rsidRPr="00CC6CD2">
        <w:rPr>
          <w:rFonts w:ascii="Arial" w:eastAsia="SimSun" w:hAnsi="Arial" w:cs="Arial"/>
          <w:b/>
          <w:szCs w:val="22"/>
          <w:lang w:eastAsia="zh-CN"/>
        </w:rPr>
        <w:tab/>
      </w:r>
      <w:r w:rsidRPr="00CC6CD2">
        <w:rPr>
          <w:rFonts w:ascii="Arial" w:eastAsia="SimSun" w:hAnsi="Arial" w:cs="Arial"/>
          <w:b/>
          <w:sz w:val="32"/>
          <w:szCs w:val="32"/>
          <w:lang w:eastAsia="zh-CN"/>
        </w:rPr>
        <w:t>R1-</w:t>
      </w:r>
      <w:r w:rsidR="003E34E8" w:rsidRPr="003E34E8">
        <w:rPr>
          <w:rFonts w:ascii="Arial" w:eastAsia="SimSun" w:hAnsi="Arial" w:cs="Arial"/>
          <w:b/>
          <w:sz w:val="32"/>
          <w:szCs w:val="32"/>
          <w:lang w:eastAsia="zh-CN"/>
        </w:rPr>
        <w:t>2500033</w:t>
      </w:r>
    </w:p>
    <w:p w14:paraId="2B995DCE" w14:textId="1163E359" w:rsidR="00852821" w:rsidRPr="00CC6CD2" w:rsidRDefault="00887595"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Pr>
          <w:rFonts w:ascii="Arial" w:eastAsia="SimSun" w:hAnsi="Arial" w:cs="Arial"/>
          <w:b/>
          <w:szCs w:val="22"/>
          <w:lang w:eastAsia="zh-CN"/>
        </w:rPr>
        <w:t>Athens, Greece, 17</w:t>
      </w:r>
      <w:r w:rsidRPr="00887595">
        <w:rPr>
          <w:rFonts w:ascii="Arial" w:eastAsia="SimSun" w:hAnsi="Arial" w:cs="Arial"/>
          <w:b/>
          <w:szCs w:val="22"/>
          <w:vertAlign w:val="superscript"/>
          <w:lang w:eastAsia="zh-CN"/>
        </w:rPr>
        <w:t>th</w:t>
      </w:r>
      <w:r>
        <w:rPr>
          <w:rFonts w:ascii="Arial" w:eastAsia="SimSun" w:hAnsi="Arial" w:cs="Arial"/>
          <w:b/>
          <w:szCs w:val="22"/>
          <w:lang w:eastAsia="zh-CN"/>
        </w:rPr>
        <w:t xml:space="preserve"> – 21</w:t>
      </w:r>
      <w:r w:rsidRPr="00887595">
        <w:rPr>
          <w:rFonts w:ascii="Arial" w:eastAsia="SimSun" w:hAnsi="Arial" w:cs="Arial"/>
          <w:b/>
          <w:szCs w:val="22"/>
          <w:vertAlign w:val="superscript"/>
          <w:lang w:eastAsia="zh-CN"/>
        </w:rPr>
        <w:t>st</w:t>
      </w:r>
      <w:r>
        <w:rPr>
          <w:rFonts w:ascii="Arial" w:eastAsia="SimSun" w:hAnsi="Arial" w:cs="Arial"/>
          <w:b/>
          <w:szCs w:val="22"/>
          <w:lang w:eastAsia="zh-CN"/>
        </w:rPr>
        <w:t xml:space="preserve"> February 2025</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7E49644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887595">
        <w:rPr>
          <w:rFonts w:ascii="Arial" w:eastAsia="SimSun" w:hAnsi="Arial" w:cs="Arial"/>
          <w:b/>
          <w:sz w:val="22"/>
          <w:szCs w:val="22"/>
          <w:lang w:eastAsia="zh-CN"/>
        </w:rPr>
        <w:t>1</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2DD1409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887595">
        <w:rPr>
          <w:rFonts w:ascii="Arial" w:eastAsia="SimSun" w:hAnsi="Arial" w:cs="Arial"/>
          <w:b/>
          <w:sz w:val="22"/>
          <w:szCs w:val="22"/>
          <w:lang w:eastAsia="zh-CN"/>
        </w:rPr>
        <w:t>Modulation aspects 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4B873B64" w14:textId="78FBD8E0" w:rsidR="00AF3417"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5A6BBB">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5A6BBB">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5A6BBB">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AF3417">
        <w:rPr>
          <w:rFonts w:ascii="Arial" w:eastAsia="SimSun" w:hAnsi="Arial" w:cs="Arial"/>
          <w:sz w:val="20"/>
          <w:szCs w:val="22"/>
          <w:lang w:eastAsia="zh-CN"/>
        </w:rPr>
        <w:t xml:space="preserve"> </w:t>
      </w:r>
    </w:p>
    <w:p w14:paraId="74F1728E" w14:textId="7624C2D3" w:rsidR="004C4DBF"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007F5D82" w:rsidRPr="00CC6CD2">
        <w:rPr>
          <w:rFonts w:ascii="Arial" w:eastAsia="SimSun" w:hAnsi="Arial" w:cs="Arial"/>
          <w:sz w:val="20"/>
          <w:szCs w:val="22"/>
          <w:lang w:eastAsia="zh-CN"/>
        </w:rPr>
        <w:t xml:space="preserve"> </w:t>
      </w:r>
      <w:r w:rsidR="007F5D82">
        <w:rPr>
          <w:rFonts w:ascii="Arial" w:eastAsia="SimSun" w:hAnsi="Arial" w:cs="Arial"/>
          <w:sz w:val="20"/>
          <w:szCs w:val="22"/>
          <w:lang w:eastAsia="zh-CN"/>
        </w:rPr>
        <w:fldChar w:fldCharType="begin"/>
      </w:r>
      <w:r w:rsidR="007F5D82">
        <w:rPr>
          <w:rFonts w:ascii="Arial" w:eastAsia="SimSun" w:hAnsi="Arial" w:cs="Arial"/>
          <w:sz w:val="20"/>
          <w:szCs w:val="22"/>
          <w:lang w:eastAsia="zh-CN"/>
        </w:rPr>
        <w:instrText xml:space="preserve"> REF _Ref187661640 \r \h </w:instrText>
      </w:r>
      <w:r w:rsidR="007F5D82">
        <w:rPr>
          <w:rFonts w:ascii="Arial" w:eastAsia="SimSun" w:hAnsi="Arial" w:cs="Arial"/>
          <w:sz w:val="20"/>
          <w:szCs w:val="22"/>
          <w:lang w:eastAsia="zh-CN"/>
        </w:rPr>
      </w:r>
      <w:r w:rsidR="007F5D82">
        <w:rPr>
          <w:rFonts w:ascii="Arial" w:eastAsia="SimSun" w:hAnsi="Arial" w:cs="Arial"/>
          <w:sz w:val="20"/>
          <w:szCs w:val="22"/>
          <w:lang w:eastAsia="zh-CN"/>
        </w:rPr>
        <w:fldChar w:fldCharType="separate"/>
      </w:r>
      <w:r w:rsidR="005A6BBB">
        <w:rPr>
          <w:rFonts w:ascii="Arial" w:eastAsia="SimSun" w:hAnsi="Arial" w:cs="Arial"/>
          <w:sz w:val="20"/>
          <w:szCs w:val="22"/>
          <w:lang w:eastAsia="zh-CN"/>
        </w:rPr>
        <w:t>[1]</w:t>
      </w:r>
      <w:r w:rsidR="007F5D82">
        <w:rPr>
          <w:rFonts w:ascii="Arial" w:eastAsia="SimSun" w:hAnsi="Arial" w:cs="Arial"/>
          <w:sz w:val="20"/>
          <w:szCs w:val="22"/>
          <w:lang w:eastAsia="zh-CN"/>
        </w:rPr>
        <w:fldChar w:fldCharType="end"/>
      </w:r>
      <w:r w:rsidR="007F5D82">
        <w:rPr>
          <w:rFonts w:ascii="Arial" w:eastAsia="SimSun" w:hAnsi="Arial" w:cs="Arial"/>
          <w:sz w:val="20"/>
          <w:szCs w:val="22"/>
          <w:lang w:eastAsia="zh-CN"/>
        </w:rPr>
        <w:t xml:space="preserve"> </w:t>
      </w:r>
      <w:r w:rsidR="00A16D1E">
        <w:rPr>
          <w:rFonts w:ascii="Arial" w:eastAsia="SimSun" w:hAnsi="Arial" w:cs="Arial"/>
          <w:sz w:val="20"/>
          <w:szCs w:val="22"/>
          <w:lang w:eastAsia="zh-CN"/>
        </w:rPr>
        <w:t>sti</w:t>
      </w:r>
      <w:r w:rsidR="00ED32A9">
        <w:rPr>
          <w:rFonts w:ascii="Arial" w:eastAsia="SimSun" w:hAnsi="Arial" w:cs="Arial"/>
          <w:sz w:val="20"/>
          <w:szCs w:val="22"/>
          <w:lang w:eastAsia="zh-CN"/>
        </w:rPr>
        <w:t xml:space="preserve">pulates the following regarding </w:t>
      </w:r>
      <w:r w:rsidR="005B4DE1">
        <w:rPr>
          <w:rFonts w:ascii="Arial" w:eastAsia="SimSun" w:hAnsi="Arial" w:cs="Arial"/>
          <w:sz w:val="20"/>
          <w:szCs w:val="22"/>
          <w:lang w:eastAsia="zh-CN"/>
        </w:rPr>
        <w:t>modulation aspects:</w:t>
      </w:r>
    </w:p>
    <w:tbl>
      <w:tblPr>
        <w:tblStyle w:val="TableGrid"/>
        <w:tblW w:w="0" w:type="auto"/>
        <w:tblLook w:val="04A0" w:firstRow="1" w:lastRow="0" w:firstColumn="1" w:lastColumn="0" w:noHBand="0" w:noVBand="1"/>
      </w:tblPr>
      <w:tblGrid>
        <w:gridCol w:w="9016"/>
      </w:tblGrid>
      <w:tr w:rsidR="003C6B68" w14:paraId="7D56CB27" w14:textId="77777777" w:rsidTr="003C6B68">
        <w:tc>
          <w:tcPr>
            <w:tcW w:w="9016" w:type="dxa"/>
          </w:tcPr>
          <w:p w14:paraId="7F1C5787" w14:textId="3922EC21" w:rsidR="003C6B68" w:rsidRPr="000702BA" w:rsidRDefault="003C6B68" w:rsidP="003107B1">
            <w:pPr>
              <w:overflowPunct w:val="0"/>
              <w:autoSpaceDE w:val="0"/>
              <w:autoSpaceDN w:val="0"/>
              <w:adjustRightInd w:val="0"/>
              <w:spacing w:after="120"/>
              <w:ind w:right="-96"/>
              <w:rPr>
                <w:rFonts w:ascii="Times New Roman" w:eastAsia="SimSun" w:hAnsi="Times New Roman"/>
                <w:sz w:val="20"/>
                <w:szCs w:val="20"/>
                <w:lang w:val="en-US" w:eastAsia="ja-JP"/>
              </w:rPr>
            </w:pPr>
            <w:r w:rsidRPr="00BF34B5">
              <w:rPr>
                <w:rFonts w:ascii="Times New Roman" w:eastAsia="SimSun" w:hAnsi="Times New Roman"/>
                <w:sz w:val="20"/>
                <w:szCs w:val="20"/>
              </w:rPr>
              <w:t>R2D supports only OOK-4 modulation, one solution for CP handling. D2R backscattering supports only OOK and BPSK modulations.</w:t>
            </w:r>
          </w:p>
        </w:tc>
      </w:tr>
    </w:tbl>
    <w:p w14:paraId="14EEBEA6" w14:textId="6BF071F3" w:rsidR="003C6B68"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modulation aspects for A-IoT, including discussion on CP handling for R2D.</w:t>
      </w:r>
    </w:p>
    <w:p w14:paraId="2A160235" w14:textId="0CA36248" w:rsidR="0087645F" w:rsidRDefault="00852821" w:rsidP="0087645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8F2AA7">
        <w:rPr>
          <w:rFonts w:ascii="Arial" w:eastAsia="SimSun" w:hAnsi="Arial" w:cs="Times New Roman"/>
          <w:sz w:val="36"/>
          <w:szCs w:val="20"/>
        </w:rPr>
        <w:t>R2D CP handling</w:t>
      </w:r>
    </w:p>
    <w:p w14:paraId="6220C92D" w14:textId="751952F8" w:rsidR="009F57D9" w:rsidRPr="00343FD8" w:rsidRDefault="00343FD8" w:rsidP="009F57D9">
      <w:pPr>
        <w:spacing w:after="0" w:line="240" w:lineRule="auto"/>
        <w:jc w:val="both"/>
        <w:rPr>
          <w:rFonts w:ascii="Arial" w:eastAsia="Calibri" w:hAnsi="Arial" w:cs="Arial"/>
          <w:color w:val="000000"/>
          <w:sz w:val="20"/>
          <w:szCs w:val="22"/>
          <w:lang w:eastAsia="en-US"/>
        </w:rPr>
      </w:pPr>
      <w:r w:rsidRPr="00343FD8">
        <w:rPr>
          <w:rFonts w:ascii="Arial" w:eastAsia="Calibri" w:hAnsi="Arial" w:cs="Arial"/>
          <w:sz w:val="20"/>
          <w:szCs w:val="22"/>
          <w:lang w:val="en-GB"/>
        </w:rPr>
        <w:t xml:space="preserve">According to the WID </w:t>
      </w:r>
      <w:r w:rsidR="0095542C">
        <w:rPr>
          <w:rFonts w:ascii="Arial" w:eastAsia="Calibri" w:hAnsi="Arial" w:cs="Arial"/>
          <w:sz w:val="20"/>
          <w:szCs w:val="22"/>
          <w:highlight w:val="yellow"/>
          <w:lang w:val="en-GB"/>
        </w:rPr>
        <w:fldChar w:fldCharType="begin"/>
      </w:r>
      <w:r w:rsidR="0095542C">
        <w:rPr>
          <w:rFonts w:ascii="Arial" w:eastAsia="Calibri" w:hAnsi="Arial" w:cs="Arial"/>
          <w:sz w:val="20"/>
          <w:szCs w:val="22"/>
          <w:lang w:val="en-GB"/>
        </w:rPr>
        <w:instrText xml:space="preserve"> REF _Ref187661640 \r \h </w:instrText>
      </w:r>
      <w:r w:rsidR="00E6102C">
        <w:rPr>
          <w:rFonts w:ascii="Arial" w:eastAsia="Calibri" w:hAnsi="Arial" w:cs="Arial"/>
          <w:sz w:val="20"/>
          <w:szCs w:val="22"/>
          <w:highlight w:val="yellow"/>
          <w:lang w:val="en-GB"/>
        </w:rPr>
        <w:instrText xml:space="preserve"> \* MERGEFORMAT </w:instrText>
      </w:r>
      <w:r w:rsidR="0095542C">
        <w:rPr>
          <w:rFonts w:ascii="Arial" w:eastAsia="Calibri" w:hAnsi="Arial" w:cs="Arial"/>
          <w:sz w:val="20"/>
          <w:szCs w:val="22"/>
          <w:highlight w:val="yellow"/>
          <w:lang w:val="en-GB"/>
        </w:rPr>
      </w:r>
      <w:r w:rsidR="0095542C">
        <w:rPr>
          <w:rFonts w:ascii="Arial" w:eastAsia="Calibri" w:hAnsi="Arial" w:cs="Arial"/>
          <w:sz w:val="20"/>
          <w:szCs w:val="22"/>
          <w:highlight w:val="yellow"/>
          <w:lang w:val="en-GB"/>
        </w:rPr>
        <w:fldChar w:fldCharType="separate"/>
      </w:r>
      <w:r w:rsidR="005A6BBB">
        <w:rPr>
          <w:rFonts w:ascii="Arial" w:eastAsia="Calibri" w:hAnsi="Arial" w:cs="Arial"/>
          <w:sz w:val="20"/>
          <w:szCs w:val="22"/>
          <w:lang w:val="en-GB"/>
        </w:rPr>
        <w:t>[1]</w:t>
      </w:r>
      <w:r w:rsidR="0095542C">
        <w:rPr>
          <w:rFonts w:ascii="Arial" w:eastAsia="Calibri" w:hAnsi="Arial" w:cs="Arial"/>
          <w:sz w:val="20"/>
          <w:szCs w:val="22"/>
          <w:highlight w:val="yellow"/>
          <w:lang w:val="en-GB"/>
        </w:rPr>
        <w:fldChar w:fldCharType="end"/>
      </w:r>
      <w:r w:rsidRPr="00343FD8">
        <w:rPr>
          <w:rFonts w:ascii="Arial" w:eastAsia="Calibri" w:hAnsi="Arial" w:cs="Arial"/>
          <w:sz w:val="20"/>
          <w:szCs w:val="22"/>
          <w:lang w:val="en-GB"/>
        </w:rPr>
        <w:t>, R2D supports only OOK-4 modulation and one solution for CP handling.</w:t>
      </w:r>
      <w:r w:rsidRPr="00343FD8">
        <w:rPr>
          <w:rFonts w:ascii="Arial" w:eastAsia="Calibri" w:hAnsi="Arial" w:cs="Arial"/>
          <w:color w:val="000000"/>
          <w:sz w:val="20"/>
          <w:szCs w:val="22"/>
          <w:lang w:eastAsia="en-US"/>
        </w:rPr>
        <w:t xml:space="preserve"> </w:t>
      </w:r>
      <w:r w:rsidR="009F57D9" w:rsidRPr="00343FD8">
        <w:rPr>
          <w:rFonts w:ascii="Arial" w:eastAsia="Calibri" w:hAnsi="Arial" w:cs="Arial"/>
          <w:color w:val="000000"/>
          <w:sz w:val="20"/>
          <w:szCs w:val="22"/>
          <w:lang w:eastAsia="en-US"/>
        </w:rPr>
        <w:t>In TR 38.869</w:t>
      </w:r>
      <w:r w:rsidR="009F57D9">
        <w:rPr>
          <w:rFonts w:ascii="Arial" w:eastAsia="Calibri" w:hAnsi="Arial" w:cs="Arial"/>
          <w:color w:val="000000"/>
          <w:sz w:val="20"/>
          <w:szCs w:val="22"/>
          <w:lang w:eastAsia="en-US"/>
        </w:rPr>
        <w:t xml:space="preserve"> </w:t>
      </w:r>
      <w:r w:rsidR="009F57D9">
        <w:rPr>
          <w:rFonts w:ascii="Arial" w:eastAsia="Calibri" w:hAnsi="Arial" w:cs="Arial"/>
          <w:color w:val="000000"/>
          <w:sz w:val="20"/>
          <w:szCs w:val="22"/>
          <w:lang w:eastAsia="en-US"/>
        </w:rPr>
        <w:fldChar w:fldCharType="begin"/>
      </w:r>
      <w:r w:rsidR="009F57D9">
        <w:rPr>
          <w:rFonts w:ascii="Arial" w:eastAsia="Calibri" w:hAnsi="Arial" w:cs="Arial"/>
          <w:color w:val="000000"/>
          <w:sz w:val="20"/>
          <w:szCs w:val="22"/>
          <w:lang w:eastAsia="en-US"/>
        </w:rPr>
        <w:instrText xml:space="preserve"> REF _Ref165983634 \r \h  \* MERGEFORMAT </w:instrText>
      </w:r>
      <w:r w:rsidR="009F57D9">
        <w:rPr>
          <w:rFonts w:ascii="Arial" w:eastAsia="Calibri" w:hAnsi="Arial" w:cs="Arial"/>
          <w:color w:val="000000"/>
          <w:sz w:val="20"/>
          <w:szCs w:val="22"/>
          <w:lang w:eastAsia="en-US"/>
        </w:rPr>
      </w:r>
      <w:r w:rsidR="009F57D9">
        <w:rPr>
          <w:rFonts w:ascii="Arial" w:eastAsia="Calibri" w:hAnsi="Arial" w:cs="Arial"/>
          <w:color w:val="000000"/>
          <w:sz w:val="20"/>
          <w:szCs w:val="22"/>
          <w:lang w:eastAsia="en-US"/>
        </w:rPr>
        <w:fldChar w:fldCharType="separate"/>
      </w:r>
      <w:r w:rsidR="005A6BBB">
        <w:rPr>
          <w:rFonts w:ascii="Arial" w:eastAsia="Calibri" w:hAnsi="Arial" w:cs="Arial"/>
          <w:color w:val="000000"/>
          <w:sz w:val="20"/>
          <w:szCs w:val="22"/>
          <w:lang w:eastAsia="en-US"/>
        </w:rPr>
        <w:t>[4]</w:t>
      </w:r>
      <w:r w:rsidR="009F57D9">
        <w:rPr>
          <w:rFonts w:ascii="Arial" w:eastAsia="Calibri" w:hAnsi="Arial" w:cs="Arial"/>
          <w:color w:val="000000"/>
          <w:sz w:val="20"/>
          <w:szCs w:val="22"/>
          <w:lang w:eastAsia="en-US"/>
        </w:rPr>
        <w:fldChar w:fldCharType="end"/>
      </w:r>
      <w:r w:rsidR="009F57D9" w:rsidRPr="00343FD8">
        <w:rPr>
          <w:rFonts w:ascii="Arial" w:eastAsia="Calibri" w:hAnsi="Arial" w:cs="Arial"/>
          <w:color w:val="000000"/>
          <w:sz w:val="20"/>
          <w:szCs w:val="22"/>
          <w:lang w:eastAsia="en-US"/>
        </w:rPr>
        <w:t>, OOK-4 is defined as follows:</w:t>
      </w:r>
    </w:p>
    <w:p w14:paraId="1ED2A1FC" w14:textId="77777777" w:rsidR="009F57D9" w:rsidRPr="00343FD8" w:rsidRDefault="009F57D9" w:rsidP="009F57D9">
      <w:pPr>
        <w:spacing w:after="0" w:line="240" w:lineRule="auto"/>
        <w:jc w:val="both"/>
        <w:rPr>
          <w:rFonts w:ascii="Arial" w:eastAsia="Calibri" w:hAnsi="Arial" w:cs="Arial"/>
          <w:color w:val="000000"/>
          <w:sz w:val="20"/>
          <w:szCs w:val="22"/>
          <w:lang w:eastAsia="en-US"/>
        </w:rPr>
      </w:pPr>
    </w:p>
    <w:tbl>
      <w:tblPr>
        <w:tblStyle w:val="TableGrid"/>
        <w:tblW w:w="0" w:type="auto"/>
        <w:tblLook w:val="04A0" w:firstRow="1" w:lastRow="0" w:firstColumn="1" w:lastColumn="0" w:noHBand="0" w:noVBand="1"/>
      </w:tblPr>
      <w:tblGrid>
        <w:gridCol w:w="9016"/>
      </w:tblGrid>
      <w:tr w:rsidR="009F57D9" w:rsidRPr="00743F3F" w14:paraId="6E96669A" w14:textId="77777777" w:rsidTr="008835C3">
        <w:tc>
          <w:tcPr>
            <w:tcW w:w="9629" w:type="dxa"/>
          </w:tcPr>
          <w:p w14:paraId="119D03D6" w14:textId="77777777" w:rsidR="009F57D9" w:rsidRPr="00954A10" w:rsidRDefault="009F57D9" w:rsidP="008835C3">
            <w:pPr>
              <w:spacing w:after="120" w:line="259" w:lineRule="auto"/>
              <w:ind w:left="568" w:hanging="284"/>
              <w:jc w:val="both"/>
              <w:rPr>
                <w:rFonts w:ascii="Times New Roman" w:eastAsia="SimSun" w:hAnsi="Times New Roman" w:cs="Arial"/>
                <w:color w:val="000000"/>
                <w:sz w:val="20"/>
                <w:szCs w:val="20"/>
                <w:lang w:eastAsia="zh-CN"/>
              </w:rPr>
            </w:pPr>
            <w:r w:rsidRPr="00743F3F">
              <w:rPr>
                <w:rFonts w:ascii="Times New Roman" w:hAnsi="Times New Roman" w:cs="Arial"/>
                <w:color w:val="000000"/>
                <w:sz w:val="20"/>
                <w:szCs w:val="20"/>
                <w:lang w:eastAsia="zh-CN"/>
              </w:rPr>
              <w:t xml:space="preserve">Option OOK-4: Transform M-bit OOK in time domain </w:t>
            </w:r>
          </w:p>
          <w:p w14:paraId="4FA8E090" w14:textId="77777777" w:rsidR="009F57D9" w:rsidRPr="00954A10" w:rsidRDefault="009F57D9" w:rsidP="008835C3">
            <w:pPr>
              <w:spacing w:after="120" w:line="259" w:lineRule="auto"/>
              <w:ind w:left="851" w:hanging="284"/>
              <w:jc w:val="both"/>
              <w:rPr>
                <w:rFonts w:ascii="Times New Roman" w:eastAsia="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SCs of OOK-4 are generated by a transformation (DFT/Least square)</w:t>
            </w:r>
          </w:p>
          <w:p w14:paraId="1CBBDA84" w14:textId="77777777" w:rsidR="009F57D9" w:rsidRPr="00954A10" w:rsidRDefault="009F57D9" w:rsidP="008835C3">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 xml:space="preserve">N’ samples are generated from M-bits </w:t>
            </w:r>
          </w:p>
          <w:p w14:paraId="6DBACA80" w14:textId="77777777" w:rsidR="009F57D9" w:rsidRPr="00954A10" w:rsidRDefault="009F57D9" w:rsidP="008835C3">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signal modification may or may NOT be used</w:t>
            </w:r>
          </w:p>
          <w:p w14:paraId="31F77475" w14:textId="77777777" w:rsidR="009F57D9" w:rsidRPr="00954A10" w:rsidRDefault="009F57D9" w:rsidP="008835C3">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truncation or other additional modification may or may NOT be used, if not used, N is the same as N’</w:t>
            </w:r>
          </w:p>
          <w:p w14:paraId="7D3B6BF7" w14:textId="77777777" w:rsidR="009F57D9" w:rsidRPr="00954A10" w:rsidRDefault="009F57D9" w:rsidP="008835C3">
            <w:pPr>
              <w:spacing w:after="120" w:line="259" w:lineRule="auto"/>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can be the same as K</w:t>
            </w:r>
          </w:p>
          <w:p w14:paraId="6BA9DD29" w14:textId="77777777" w:rsidR="009F57D9" w:rsidRPr="00954A10" w:rsidRDefault="009F57D9" w:rsidP="008835C3">
            <w:pPr>
              <w:keepNext/>
              <w:keepLines/>
              <w:spacing w:before="60" w:line="259" w:lineRule="auto"/>
              <w:jc w:val="center"/>
              <w:rPr>
                <w:rFonts w:ascii="Arial" w:eastAsia="SimSun" w:hAnsi="Arial" w:cs="Times"/>
                <w:b/>
                <w:color w:val="000000"/>
                <w:sz w:val="20"/>
                <w:szCs w:val="20"/>
                <w:lang w:eastAsia="x-none"/>
              </w:rPr>
            </w:pPr>
            <w:r w:rsidRPr="00743F3F">
              <w:rPr>
                <w:rFonts w:ascii="Arial" w:hAnsi="Arial" w:cs="Arial"/>
                <w:b/>
                <w:noProof/>
                <w:color w:val="000000"/>
                <w:sz w:val="20"/>
                <w:szCs w:val="20"/>
                <w:lang w:eastAsia="zh-CN"/>
              </w:rPr>
              <w:drawing>
                <wp:inline distT="0" distB="0" distL="0" distR="0" wp14:anchorId="1435DF93" wp14:editId="71CED94D">
                  <wp:extent cx="4968240" cy="1318260"/>
                  <wp:effectExtent l="0" t="0" r="3810" b="0"/>
                  <wp:docPr id="1154089742" name="Picture 1154089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tc>
      </w:tr>
    </w:tbl>
    <w:p w14:paraId="325FF4F5" w14:textId="35BCC797" w:rsidR="00343FD8" w:rsidRPr="00343FD8" w:rsidRDefault="008144B1" w:rsidP="00343FD8">
      <w:pPr>
        <w:spacing w:line="259" w:lineRule="auto"/>
        <w:rPr>
          <w:rFonts w:ascii="Arial" w:eastAsia="Calibri" w:hAnsi="Arial" w:cs="Arial"/>
          <w:color w:val="000000"/>
          <w:sz w:val="20"/>
          <w:szCs w:val="22"/>
          <w:lang w:eastAsia="en-US"/>
        </w:rPr>
      </w:pPr>
      <w:r>
        <w:rPr>
          <w:rFonts w:ascii="Arial" w:eastAsia="Calibri" w:hAnsi="Arial" w:cs="Arial"/>
          <w:sz w:val="20"/>
          <w:szCs w:val="22"/>
          <w:lang w:val="en-GB"/>
        </w:rPr>
        <w:lastRenderedPageBreak/>
        <w:br/>
      </w:r>
      <w:r w:rsidR="00343FD8" w:rsidRPr="00343FD8">
        <w:rPr>
          <w:rFonts w:ascii="Arial" w:eastAsia="Calibri" w:hAnsi="Arial" w:cs="Arial"/>
          <w:color w:val="000000"/>
          <w:sz w:val="20"/>
          <w:szCs w:val="22"/>
          <w:lang w:eastAsia="en-US"/>
        </w:rPr>
        <w:t xml:space="preserve">The insertion of a cyclic prefix (CP) at </w:t>
      </w:r>
      <w:bookmarkStart w:id="4" w:name="_Hlk171688393"/>
      <w:r w:rsidR="00343FD8" w:rsidRPr="00343FD8">
        <w:rPr>
          <w:rFonts w:ascii="Arial" w:eastAsia="Calibri" w:hAnsi="Arial" w:cs="Arial"/>
          <w:color w:val="000000"/>
          <w:sz w:val="20"/>
          <w:szCs w:val="22"/>
          <w:lang w:eastAsia="en-US"/>
        </w:rPr>
        <w:t xml:space="preserve">the gNB transmitter is necessary to ensure the coexistence of A-IoT signals with other NR transmissions and to </w:t>
      </w:r>
      <w:r w:rsidR="00345EF1">
        <w:rPr>
          <w:rFonts w:ascii="Arial" w:eastAsia="Calibri" w:hAnsi="Arial" w:cs="Arial"/>
          <w:color w:val="000000"/>
          <w:sz w:val="20"/>
          <w:szCs w:val="22"/>
          <w:lang w:eastAsia="en-US"/>
        </w:rPr>
        <w:t xml:space="preserve">allow </w:t>
      </w:r>
      <w:r w:rsidR="00343FD8" w:rsidRPr="00343FD8">
        <w:rPr>
          <w:rFonts w:ascii="Arial" w:eastAsia="Calibri" w:hAnsi="Arial" w:cs="Arial"/>
          <w:color w:val="000000"/>
          <w:sz w:val="20"/>
          <w:szCs w:val="22"/>
          <w:lang w:eastAsia="en-US"/>
        </w:rPr>
        <w:t xml:space="preserve">reuse </w:t>
      </w:r>
      <w:r w:rsidR="00345EF1">
        <w:rPr>
          <w:rFonts w:ascii="Arial" w:eastAsia="Calibri" w:hAnsi="Arial" w:cs="Arial"/>
          <w:color w:val="000000"/>
          <w:sz w:val="20"/>
          <w:szCs w:val="22"/>
          <w:lang w:eastAsia="en-US"/>
        </w:rPr>
        <w:t>of</w:t>
      </w:r>
      <w:r w:rsidR="00343FD8" w:rsidRPr="00343FD8">
        <w:rPr>
          <w:rFonts w:ascii="Arial" w:eastAsia="Calibri" w:hAnsi="Arial" w:cs="Arial"/>
          <w:color w:val="000000"/>
          <w:sz w:val="20"/>
          <w:szCs w:val="22"/>
          <w:lang w:eastAsia="en-US"/>
        </w:rPr>
        <w:t xml:space="preserve"> </w:t>
      </w:r>
      <w:bookmarkStart w:id="5" w:name="_Hlk171690783"/>
      <w:r w:rsidR="00343FD8" w:rsidRPr="00343FD8">
        <w:rPr>
          <w:rFonts w:ascii="Arial" w:eastAsia="Calibri" w:hAnsi="Arial" w:cs="Arial"/>
          <w:color w:val="000000"/>
          <w:sz w:val="20"/>
          <w:szCs w:val="22"/>
          <w:lang w:eastAsia="en-US"/>
        </w:rPr>
        <w:t>existing gNB OFDM transmitters</w:t>
      </w:r>
      <w:bookmarkEnd w:id="4"/>
      <w:bookmarkEnd w:id="5"/>
      <w:r w:rsidR="00343FD8" w:rsidRPr="00343FD8">
        <w:rPr>
          <w:rFonts w:ascii="Arial" w:eastAsia="Calibri" w:hAnsi="Arial" w:cs="Arial"/>
          <w:color w:val="000000"/>
          <w:sz w:val="20"/>
          <w:szCs w:val="22"/>
          <w:lang w:eastAsia="en-US"/>
        </w:rPr>
        <w:t>.</w:t>
      </w:r>
    </w:p>
    <w:p w14:paraId="264525A2" w14:textId="77777777" w:rsidR="00343FD8" w:rsidRPr="00343FD8" w:rsidRDefault="00343FD8" w:rsidP="00343FD8">
      <w:pPr>
        <w:spacing w:line="259" w:lineRule="auto"/>
        <w:jc w:val="both"/>
        <w:rPr>
          <w:rFonts w:ascii="Arial" w:eastAsia="Calibri" w:hAnsi="Arial" w:cs="Arial"/>
          <w:color w:val="000000"/>
          <w:sz w:val="20"/>
          <w:szCs w:val="22"/>
          <w:lang w:eastAsia="en-US"/>
        </w:rPr>
      </w:pPr>
      <w:r w:rsidRPr="00343FD8">
        <w:rPr>
          <w:rFonts w:ascii="Arial" w:eastAsia="Calibri" w:hAnsi="Arial" w:cs="Arial"/>
          <w:color w:val="000000"/>
          <w:sz w:val="20"/>
          <w:szCs w:val="22"/>
          <w:lang w:eastAsia="en-US"/>
        </w:rPr>
        <w:t xml:space="preserve">Based on the </w:t>
      </w:r>
      <w:r w:rsidRPr="00343FD8">
        <w:rPr>
          <w:rFonts w:ascii="Arial" w:eastAsia="Calibri" w:hAnsi="Arial" w:cs="Arial"/>
          <w:sz w:val="20"/>
          <w:szCs w:val="22"/>
        </w:rPr>
        <w:t xml:space="preserve">RAN1#117 meeting </w:t>
      </w:r>
      <w:r w:rsidRPr="00343FD8">
        <w:rPr>
          <w:rFonts w:ascii="Arial" w:eastAsia="Calibri" w:hAnsi="Arial" w:cs="Arial"/>
          <w:color w:val="000000"/>
          <w:sz w:val="20"/>
          <w:szCs w:val="22"/>
          <w:lang w:eastAsia="en-US"/>
        </w:rPr>
        <w:t>agreement, RAN1 agreed to study the following methods:</w:t>
      </w:r>
    </w:p>
    <w:p w14:paraId="45C18E65" w14:textId="77777777" w:rsidR="00343FD8" w:rsidRPr="00343FD8" w:rsidRDefault="00343FD8" w:rsidP="00343FD8">
      <w:pPr>
        <w:numPr>
          <w:ilvl w:val="0"/>
          <w:numId w:val="25"/>
        </w:numPr>
        <w:spacing w:after="0" w:line="259" w:lineRule="auto"/>
        <w:rPr>
          <w:rFonts w:ascii="Arial" w:eastAsia="Calibri" w:hAnsi="Arial" w:cs="Arial"/>
          <w:color w:val="000000"/>
          <w:sz w:val="20"/>
          <w:szCs w:val="22"/>
          <w:lang w:eastAsia="zh-CN"/>
        </w:rPr>
      </w:pPr>
      <w:r w:rsidRPr="00343FD8">
        <w:rPr>
          <w:rFonts w:ascii="Arial" w:eastAsia="Calibri" w:hAnsi="Arial" w:cs="Arial"/>
          <w:color w:val="000000"/>
          <w:sz w:val="20"/>
          <w:szCs w:val="22"/>
          <w:lang w:eastAsia="zh-CN"/>
        </w:rPr>
        <w:t>Method Type 1: Remove CP at device without specified transmit side.</w:t>
      </w:r>
    </w:p>
    <w:p w14:paraId="2D808AAA" w14:textId="77777777" w:rsidR="00343FD8" w:rsidRPr="00343FD8" w:rsidRDefault="00343FD8" w:rsidP="00343FD8">
      <w:pPr>
        <w:numPr>
          <w:ilvl w:val="0"/>
          <w:numId w:val="25"/>
        </w:numPr>
        <w:spacing w:after="0" w:line="259" w:lineRule="auto"/>
        <w:rPr>
          <w:rFonts w:ascii="Arial" w:eastAsia="Calibri" w:hAnsi="Arial" w:cs="Arial"/>
          <w:color w:val="000000"/>
          <w:sz w:val="20"/>
          <w:szCs w:val="22"/>
          <w:lang w:eastAsia="zh-CN"/>
        </w:rPr>
      </w:pPr>
      <w:r w:rsidRPr="00343FD8">
        <w:rPr>
          <w:rFonts w:ascii="Arial" w:eastAsia="Calibri" w:hAnsi="Arial" w:cs="Arial"/>
          <w:color w:val="000000"/>
          <w:sz w:val="20"/>
          <w:szCs w:val="22"/>
          <w:lang w:eastAsia="zh-CN"/>
        </w:rPr>
        <w:t xml:space="preserve">Method Type 2: Ensure the CP insertion of </w:t>
      </w:r>
      <w:bookmarkStart w:id="6" w:name="_Hlk171523480"/>
      <w:r w:rsidRPr="00343FD8">
        <w:rPr>
          <w:rFonts w:ascii="Arial" w:eastAsia="Calibri" w:hAnsi="Arial" w:cs="Arial"/>
          <w:color w:val="000000"/>
          <w:sz w:val="20"/>
          <w:szCs w:val="22"/>
          <w:lang w:eastAsia="zh-CN"/>
        </w:rPr>
        <w:t xml:space="preserve">OFDM-based waveform will not introduce false rising/falling edge between the last OOK chip </w:t>
      </w:r>
      <w:bookmarkEnd w:id="6"/>
      <w:r w:rsidRPr="00343FD8">
        <w:rPr>
          <w:rFonts w:ascii="Arial" w:eastAsia="Calibri" w:hAnsi="Arial" w:cs="Arial"/>
          <w:color w:val="000000"/>
          <w:sz w:val="20"/>
          <w:szCs w:val="22"/>
          <w:lang w:eastAsia="zh-CN"/>
        </w:rPr>
        <w:t>in OFDM symbol (n-1) and the first OOK chip in OFDM symbol n.</w:t>
      </w:r>
      <w:r w:rsidRPr="00343FD8">
        <w:rPr>
          <w:rFonts w:ascii="Arial" w:eastAsia="Calibri" w:hAnsi="Arial" w:cs="Arial"/>
          <w:color w:val="000000"/>
          <w:sz w:val="20"/>
          <w:szCs w:val="22"/>
          <w:lang w:eastAsia="zh-CN"/>
        </w:rPr>
        <w:br/>
      </w:r>
    </w:p>
    <w:p w14:paraId="37546AA8" w14:textId="30262E90" w:rsidR="00343FD8" w:rsidRPr="00343FD8" w:rsidRDefault="00343FD8" w:rsidP="00343FD8">
      <w:pPr>
        <w:spacing w:line="259" w:lineRule="auto"/>
        <w:jc w:val="both"/>
        <w:rPr>
          <w:rFonts w:ascii="Arial" w:eastAsia="Calibri" w:hAnsi="Arial" w:cs="Arial"/>
          <w:color w:val="000000"/>
          <w:sz w:val="20"/>
          <w:szCs w:val="22"/>
          <w:lang w:eastAsia="en-US"/>
        </w:rPr>
      </w:pPr>
      <w:bookmarkStart w:id="7" w:name="_Hlk171523201"/>
      <w:r w:rsidRPr="00343FD8">
        <w:rPr>
          <w:rFonts w:ascii="Arial" w:eastAsia="Calibri" w:hAnsi="Arial" w:cs="Arial"/>
          <w:color w:val="000000"/>
          <w:sz w:val="20"/>
          <w:szCs w:val="22"/>
          <w:lang w:eastAsia="en-US"/>
        </w:rPr>
        <w:t>In Method Type 1, the A-IoT device is responsible for CP removal, and no special CP handling is required from the transmitter side. The OOK-4 generation with the OFDM waveform specified by Rel-19 LP-WUS WI can be reused in this method. Two alternatives are discussed for Method Type 1:</w:t>
      </w:r>
    </w:p>
    <w:bookmarkEnd w:id="7"/>
    <w:p w14:paraId="154A7EE1" w14:textId="77777777" w:rsidR="00142708" w:rsidRDefault="00343FD8" w:rsidP="00142708">
      <w:pPr>
        <w:numPr>
          <w:ilvl w:val="0"/>
          <w:numId w:val="26"/>
        </w:numPr>
        <w:spacing w:after="0" w:line="259" w:lineRule="auto"/>
        <w:rPr>
          <w:rFonts w:ascii="Arial" w:eastAsia="Calibri" w:hAnsi="Arial" w:cs="Arial"/>
          <w:color w:val="000000"/>
          <w:sz w:val="20"/>
          <w:szCs w:val="22"/>
          <w:lang w:eastAsia="en-US"/>
        </w:rPr>
      </w:pPr>
      <w:r w:rsidRPr="00343FD8">
        <w:rPr>
          <w:rFonts w:ascii="Arial" w:eastAsia="Calibri" w:hAnsi="Arial" w:cs="Arial"/>
          <w:color w:val="000000"/>
          <w:sz w:val="20"/>
          <w:szCs w:val="22"/>
          <w:lang w:eastAsia="en-US"/>
        </w:rPr>
        <w:t>Alt 1: Device assumes same CP length for each OFDM symbol, i.e., does not distinguish exact CP length among different OFDM symbols.</w:t>
      </w:r>
    </w:p>
    <w:p w14:paraId="6ADD8CE9" w14:textId="7837F1F7" w:rsidR="00A454F2" w:rsidRDefault="00343FD8" w:rsidP="00142708">
      <w:pPr>
        <w:numPr>
          <w:ilvl w:val="0"/>
          <w:numId w:val="26"/>
        </w:numPr>
        <w:spacing w:after="0" w:line="259" w:lineRule="auto"/>
        <w:rPr>
          <w:rFonts w:ascii="Arial" w:eastAsia="Calibri" w:hAnsi="Arial" w:cs="Arial"/>
          <w:color w:val="000000"/>
          <w:sz w:val="20"/>
          <w:szCs w:val="22"/>
          <w:lang w:eastAsia="en-US"/>
        </w:rPr>
      </w:pPr>
      <w:r w:rsidRPr="00142708">
        <w:rPr>
          <w:rFonts w:ascii="Arial" w:eastAsia="Calibri" w:hAnsi="Arial" w:cs="Arial"/>
          <w:color w:val="000000"/>
          <w:sz w:val="20"/>
          <w:szCs w:val="22"/>
          <w:lang w:eastAsia="en-US"/>
        </w:rPr>
        <w:t>Alt 2: Duration between transition edges is utilized by device to determine CP location/length, i.e., if the duration appears to be invalid based on known chip duration.</w:t>
      </w:r>
    </w:p>
    <w:p w14:paraId="2DC69DB2" w14:textId="77777777" w:rsidR="004113B1" w:rsidRDefault="004113B1" w:rsidP="000702BA">
      <w:pPr>
        <w:spacing w:after="0" w:line="259" w:lineRule="auto"/>
        <w:ind w:left="720"/>
        <w:rPr>
          <w:rFonts w:ascii="Arial" w:eastAsia="Calibri" w:hAnsi="Arial" w:cs="Arial"/>
          <w:color w:val="000000"/>
          <w:sz w:val="20"/>
          <w:szCs w:val="22"/>
          <w:lang w:eastAsia="en-US"/>
        </w:rPr>
      </w:pPr>
    </w:p>
    <w:p w14:paraId="387F7234" w14:textId="77777777" w:rsidR="00AF47A8" w:rsidRDefault="00AF47A8" w:rsidP="00AF47A8">
      <w:pPr>
        <w:spacing w:line="259" w:lineRule="auto"/>
        <w:jc w:val="both"/>
        <w:rPr>
          <w:rFonts w:ascii="Arial" w:eastAsia="Calibri" w:hAnsi="Arial" w:cs="Arial"/>
          <w:color w:val="000000"/>
          <w:sz w:val="20"/>
          <w:szCs w:val="22"/>
          <w:lang w:eastAsia="en-US"/>
        </w:rPr>
      </w:pPr>
      <w:r w:rsidRPr="00AF47A8">
        <w:rPr>
          <w:rFonts w:ascii="Arial" w:eastAsia="Calibri" w:hAnsi="Arial" w:cs="Arial"/>
          <w:color w:val="000000"/>
          <w:sz w:val="20"/>
          <w:szCs w:val="22"/>
          <w:lang w:eastAsia="en-US"/>
        </w:rPr>
        <w:t>Alt 1 of Method Type 1 relies on identifying the OFDM symbol boundary and removing the CP based on the symbol boundary, symbol duration, and CP duration. It can assume the same CP length for all OFDM symbols, tolerating errors caused by differences in CP length between regular and long OFDM symbols. Considering large SFO, even if the A-IoT device is aware of the OFDM symbol boundary, finding the CP location is challenging. This method requires nearly perfect synchronization to find and remove the CP, which might be difficult for A-IoT devices and could increase their complexity.</w:t>
      </w:r>
    </w:p>
    <w:p w14:paraId="79B77331" w14:textId="109E7F38" w:rsidR="004D4F02" w:rsidRPr="00825568" w:rsidRDefault="004D4F02" w:rsidP="004D4F02">
      <w:pPr>
        <w:pStyle w:val="Observation"/>
        <w:numPr>
          <w:ilvl w:val="0"/>
          <w:numId w:val="3"/>
        </w:numPr>
        <w:ind w:left="1701" w:hanging="1701"/>
        <w:jc w:val="left"/>
      </w:pPr>
      <w:bookmarkStart w:id="8" w:name="_Toc189732509"/>
      <w:bookmarkStart w:id="9" w:name="_Toc189735969"/>
      <w:bookmarkStart w:id="10" w:name="_Toc189839559"/>
      <w:bookmarkEnd w:id="8"/>
      <w:bookmarkEnd w:id="9"/>
      <w:r w:rsidRPr="004D4F02">
        <w:t xml:space="preserve">For R2D CP handling Method 1, at least for Alt 1, </w:t>
      </w:r>
      <w:r w:rsidR="005A666C">
        <w:t xml:space="preserve">the </w:t>
      </w:r>
      <w:r w:rsidRPr="004D4F02">
        <w:t xml:space="preserve">device needs to be aware of the boundary of </w:t>
      </w:r>
      <w:r w:rsidR="005A5BF3">
        <w:t xml:space="preserve">the </w:t>
      </w:r>
      <w:r w:rsidRPr="004D4F02">
        <w:t>OFDM symbol (i.e.</w:t>
      </w:r>
      <w:r w:rsidR="00412D08">
        <w:t>,</w:t>
      </w:r>
      <w:r w:rsidRPr="004D4F02">
        <w:t xml:space="preserve"> </w:t>
      </w:r>
      <w:r w:rsidR="00412D08">
        <w:t>the</w:t>
      </w:r>
      <w:r w:rsidRPr="004D4F02">
        <w:t xml:space="preserve"> beginning of the OFDM symbol) to determine </w:t>
      </w:r>
      <w:r w:rsidR="00713018">
        <w:t xml:space="preserve">the </w:t>
      </w:r>
      <w:r w:rsidRPr="004D4F02">
        <w:t>CP location.</w:t>
      </w:r>
      <w:bookmarkEnd w:id="10"/>
    </w:p>
    <w:p w14:paraId="62D630AE" w14:textId="173D5949" w:rsidR="00AF47A8" w:rsidRPr="00AF47A8" w:rsidRDefault="00AF47A8" w:rsidP="00AF47A8">
      <w:pPr>
        <w:spacing w:line="259" w:lineRule="auto"/>
        <w:jc w:val="both"/>
        <w:rPr>
          <w:rFonts w:ascii="Arial" w:eastAsia="Calibri" w:hAnsi="Arial" w:cs="Arial"/>
          <w:color w:val="000000"/>
          <w:sz w:val="20"/>
          <w:szCs w:val="22"/>
          <w:lang w:eastAsia="zh-CN"/>
        </w:rPr>
      </w:pPr>
      <w:r w:rsidRPr="00AF47A8">
        <w:rPr>
          <w:rFonts w:ascii="Arial" w:eastAsia="Calibri" w:hAnsi="Arial" w:cs="Arial"/>
          <w:color w:val="000000"/>
          <w:sz w:val="20"/>
          <w:szCs w:val="22"/>
          <w:lang w:eastAsia="en-US"/>
        </w:rPr>
        <w:t xml:space="preserve">Alt 2 of Method Type 1 relies on identifying invalid transitions based on chip duration. The A-IoT device can differentiate an invalid OOK chip generated by the CP from a normal OOK chip by comparing their lengths. For example, if the invalid OOK chip is significantly shorter than a normal OOK chip, the A-IoT device can ignore the fake transition caused by the CP. This approach is resilient to timing errors caused by SFO. However, this method restricts the maximum value of M to maintain a clear distinction between the length of the CP and a normal OOK chip. </w:t>
      </w:r>
      <w:r w:rsidRPr="00AF47A8">
        <w:rPr>
          <w:rFonts w:ascii="Arial" w:eastAsia="Calibri" w:hAnsi="Arial" w:cs="Arial"/>
          <w:color w:val="000000"/>
          <w:sz w:val="20"/>
          <w:szCs w:val="22"/>
          <w:lang w:eastAsia="zh-CN"/>
        </w:rPr>
        <w:t xml:space="preserve">The CP size for a normal symbol is 4.69 µs with a 15 kHz sub-carrier spacing. </w:t>
      </w:r>
      <w:r w:rsidRPr="00056E40">
        <w:rPr>
          <w:rFonts w:ascii="Arial" w:eastAsia="Calibri" w:hAnsi="Arial" w:cs="Arial"/>
          <w:color w:val="000000"/>
          <w:sz w:val="20"/>
          <w:szCs w:val="22"/>
          <w:lang w:eastAsia="zh-CN"/>
        </w:rPr>
        <w:fldChar w:fldCharType="begin"/>
      </w:r>
      <w:r w:rsidRPr="00056E40">
        <w:rPr>
          <w:rFonts w:ascii="Arial" w:eastAsia="Calibri" w:hAnsi="Arial" w:cs="Arial"/>
          <w:color w:val="000000"/>
          <w:sz w:val="20"/>
          <w:szCs w:val="22"/>
          <w:lang w:eastAsia="zh-CN"/>
        </w:rPr>
        <w:instrText xml:space="preserve"> REF _Ref172049218 \h </w:instrText>
      </w:r>
      <w:r w:rsidR="00056E40" w:rsidRPr="00056E40">
        <w:rPr>
          <w:rFonts w:ascii="Arial" w:eastAsia="Calibri" w:hAnsi="Arial" w:cs="Arial"/>
          <w:color w:val="000000"/>
          <w:sz w:val="20"/>
          <w:szCs w:val="22"/>
          <w:lang w:eastAsia="zh-CN"/>
        </w:rPr>
        <w:instrText xml:space="preserve"> \* MERGEFORMAT </w:instrText>
      </w:r>
      <w:r w:rsidRPr="00056E40">
        <w:rPr>
          <w:rFonts w:ascii="Arial" w:eastAsia="Calibri" w:hAnsi="Arial" w:cs="Arial"/>
          <w:color w:val="000000"/>
          <w:sz w:val="20"/>
          <w:szCs w:val="22"/>
          <w:lang w:eastAsia="zh-CN"/>
        </w:rPr>
      </w:r>
      <w:r w:rsidRPr="00056E40">
        <w:rPr>
          <w:rFonts w:ascii="Arial" w:eastAsia="Calibri" w:hAnsi="Arial" w:cs="Arial"/>
          <w:color w:val="000000"/>
          <w:sz w:val="20"/>
          <w:szCs w:val="22"/>
          <w:lang w:eastAsia="zh-CN"/>
        </w:rPr>
        <w:fldChar w:fldCharType="separate"/>
      </w:r>
      <w:r w:rsidR="005A6BBB" w:rsidRPr="005A6BBB">
        <w:rPr>
          <w:rFonts w:ascii="Arial" w:eastAsia="Calibri" w:hAnsi="Arial" w:cs="Arial"/>
          <w:color w:val="000000"/>
          <w:sz w:val="20"/>
          <w:szCs w:val="22"/>
          <w:lang w:eastAsia="en-GB"/>
        </w:rPr>
        <w:t xml:space="preserve">Table </w:t>
      </w:r>
      <w:r w:rsidR="005A6BBB" w:rsidRPr="005A6BBB">
        <w:rPr>
          <w:rFonts w:ascii="Arial" w:eastAsia="Calibri" w:hAnsi="Arial" w:cs="Arial"/>
          <w:noProof/>
          <w:color w:val="000000"/>
          <w:sz w:val="20"/>
          <w:szCs w:val="22"/>
          <w:lang w:eastAsia="en-GB"/>
        </w:rPr>
        <w:t>1</w:t>
      </w:r>
      <w:r w:rsidRPr="00056E40">
        <w:rPr>
          <w:rFonts w:ascii="Arial" w:eastAsia="Calibri" w:hAnsi="Arial" w:cs="Arial"/>
          <w:color w:val="000000"/>
          <w:sz w:val="20"/>
          <w:szCs w:val="22"/>
          <w:lang w:eastAsia="zh-CN"/>
        </w:rPr>
        <w:fldChar w:fldCharType="end"/>
      </w:r>
      <w:r w:rsidRPr="00AF47A8">
        <w:rPr>
          <w:rFonts w:ascii="Arial" w:eastAsia="Calibri" w:hAnsi="Arial" w:cs="Arial"/>
          <w:color w:val="000000"/>
          <w:sz w:val="20"/>
          <w:szCs w:val="22"/>
          <w:lang w:eastAsia="zh-CN"/>
        </w:rPr>
        <w:t xml:space="preserve"> shows </w:t>
      </w:r>
      <w:r w:rsidRPr="00AF47A8">
        <w:rPr>
          <w:rFonts w:ascii="Arial" w:eastAsia="Calibri" w:hAnsi="Arial" w:cs="Arial"/>
          <w:color w:val="000000"/>
          <w:sz w:val="20"/>
          <w:szCs w:val="22"/>
          <w:lang w:eastAsia="en-US"/>
        </w:rPr>
        <w:t xml:space="preserve">ON/OFF duration and data rate for various M values at a 15 kHz SCS. As M </w:t>
      </w:r>
      <w:r w:rsidRPr="00AF47A8">
        <w:rPr>
          <w:rFonts w:ascii="Arial" w:eastAsia="Calibri" w:hAnsi="Arial" w:cs="Arial"/>
          <w:color w:val="000000"/>
          <w:sz w:val="20"/>
          <w:szCs w:val="22"/>
          <w:lang w:eastAsia="zh-CN"/>
        </w:rPr>
        <w:t>increases, the relative size of the CP to the ON/OFF duration also increases. For M&gt;8, the CP size becomes comparable to that of the normal OOK chip, and hence it would be challenging to identify the invalid transition caused by CP.</w:t>
      </w:r>
    </w:p>
    <w:p w14:paraId="4E16807E" w14:textId="7D0818F4" w:rsidR="00AF47A8" w:rsidRPr="00AF47A8" w:rsidRDefault="00AF47A8" w:rsidP="00AF47A8">
      <w:pPr>
        <w:keepNext/>
        <w:spacing w:before="120" w:after="120" w:line="259" w:lineRule="auto"/>
        <w:jc w:val="center"/>
        <w:rPr>
          <w:rFonts w:ascii="Arial" w:eastAsia="Calibri" w:hAnsi="Arial" w:cs="Arial"/>
          <w:b/>
          <w:color w:val="000000"/>
          <w:sz w:val="20"/>
          <w:szCs w:val="22"/>
          <w:lang w:eastAsia="en-GB"/>
        </w:rPr>
      </w:pPr>
      <w:bookmarkStart w:id="11" w:name="_Ref172049218"/>
      <w:r w:rsidRPr="00AF47A8">
        <w:rPr>
          <w:rFonts w:ascii="Arial" w:eastAsia="Calibri" w:hAnsi="Arial" w:cs="Arial"/>
          <w:b/>
          <w:color w:val="000000"/>
          <w:sz w:val="20"/>
          <w:szCs w:val="22"/>
          <w:lang w:eastAsia="en-GB"/>
        </w:rPr>
        <w:t xml:space="preserve">Table </w:t>
      </w:r>
      <w:r w:rsidRPr="00AF47A8">
        <w:rPr>
          <w:rFonts w:ascii="Arial" w:eastAsia="Calibri" w:hAnsi="Arial" w:cs="Arial"/>
          <w:b/>
          <w:color w:val="000000"/>
          <w:sz w:val="20"/>
          <w:szCs w:val="22"/>
          <w:lang w:eastAsia="en-GB"/>
        </w:rPr>
        <w:fldChar w:fldCharType="begin"/>
      </w:r>
      <w:r w:rsidRPr="00AF47A8">
        <w:rPr>
          <w:rFonts w:ascii="Arial" w:eastAsia="Calibri" w:hAnsi="Arial" w:cs="Arial"/>
          <w:b/>
          <w:color w:val="000000"/>
          <w:sz w:val="20"/>
          <w:szCs w:val="22"/>
          <w:lang w:eastAsia="en-GB"/>
        </w:rPr>
        <w:instrText xml:space="preserve"> SEQ Table \* ARABIC </w:instrText>
      </w:r>
      <w:r w:rsidRPr="00AF47A8">
        <w:rPr>
          <w:rFonts w:ascii="Arial" w:eastAsia="Calibri" w:hAnsi="Arial" w:cs="Arial"/>
          <w:b/>
          <w:color w:val="000000"/>
          <w:sz w:val="20"/>
          <w:szCs w:val="22"/>
          <w:lang w:eastAsia="en-GB"/>
        </w:rPr>
        <w:fldChar w:fldCharType="separate"/>
      </w:r>
      <w:r w:rsidR="005A6BBB">
        <w:rPr>
          <w:rFonts w:ascii="Arial" w:eastAsia="Calibri" w:hAnsi="Arial" w:cs="Arial"/>
          <w:b/>
          <w:noProof/>
          <w:color w:val="000000"/>
          <w:sz w:val="20"/>
          <w:szCs w:val="22"/>
          <w:lang w:eastAsia="en-GB"/>
        </w:rPr>
        <w:t>1</w:t>
      </w:r>
      <w:r w:rsidRPr="00AF47A8">
        <w:rPr>
          <w:rFonts w:ascii="Arial" w:eastAsia="Calibri" w:hAnsi="Arial" w:cs="Arial"/>
          <w:b/>
          <w:color w:val="000000"/>
          <w:sz w:val="20"/>
          <w:szCs w:val="22"/>
          <w:lang w:eastAsia="en-GB"/>
        </w:rPr>
        <w:fldChar w:fldCharType="end"/>
      </w:r>
      <w:bookmarkEnd w:id="11"/>
      <w:r w:rsidRPr="00AF47A8">
        <w:rPr>
          <w:rFonts w:ascii="Arial" w:eastAsia="Calibri" w:hAnsi="Arial" w:cs="Arial"/>
          <w:b/>
          <w:color w:val="000000"/>
          <w:sz w:val="20"/>
          <w:szCs w:val="22"/>
          <w:lang w:eastAsia="en-GB"/>
        </w:rPr>
        <w:t>: ON/OFF duration and data rate for different M and 15 kHz SCS</w:t>
      </w:r>
    </w:p>
    <w:tbl>
      <w:tblPr>
        <w:tblStyle w:val="TableGrid"/>
        <w:tblW w:w="9067" w:type="dxa"/>
        <w:tblLook w:val="04A0" w:firstRow="1" w:lastRow="0" w:firstColumn="1" w:lastColumn="0" w:noHBand="0" w:noVBand="1"/>
      </w:tblPr>
      <w:tblGrid>
        <w:gridCol w:w="1696"/>
        <w:gridCol w:w="1228"/>
        <w:gridCol w:w="1229"/>
        <w:gridCol w:w="1228"/>
        <w:gridCol w:w="1229"/>
        <w:gridCol w:w="1228"/>
        <w:gridCol w:w="1229"/>
      </w:tblGrid>
      <w:tr w:rsidR="00AF47A8" w:rsidRPr="00AF47A8" w14:paraId="470E41DD" w14:textId="77777777" w:rsidTr="003107B1">
        <w:trPr>
          <w:trHeight w:val="403"/>
        </w:trPr>
        <w:tc>
          <w:tcPr>
            <w:tcW w:w="1696" w:type="dxa"/>
            <w:shd w:val="clear" w:color="auto" w:fill="BFBFBF"/>
          </w:tcPr>
          <w:p w14:paraId="504C3039" w14:textId="77777777" w:rsidR="00AF47A8" w:rsidRPr="00AF47A8" w:rsidRDefault="00AF47A8" w:rsidP="00AF47A8">
            <w:pPr>
              <w:spacing w:line="259" w:lineRule="auto"/>
              <w:rPr>
                <w:rFonts w:ascii="Arial" w:hAnsi="Arial" w:cs="Arial"/>
                <w:b/>
                <w:color w:val="000000"/>
                <w:sz w:val="20"/>
                <w:szCs w:val="18"/>
                <w:lang w:eastAsia="zh-CN"/>
              </w:rPr>
            </w:pPr>
          </w:p>
        </w:tc>
        <w:tc>
          <w:tcPr>
            <w:tcW w:w="1228" w:type="dxa"/>
            <w:shd w:val="clear" w:color="auto" w:fill="BFBFBF"/>
          </w:tcPr>
          <w:p w14:paraId="15E2DB5E"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M=1</w:t>
            </w:r>
          </w:p>
        </w:tc>
        <w:tc>
          <w:tcPr>
            <w:tcW w:w="1229" w:type="dxa"/>
            <w:shd w:val="clear" w:color="auto" w:fill="BFBFBF"/>
          </w:tcPr>
          <w:p w14:paraId="3B0664C3"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M=2</w:t>
            </w:r>
          </w:p>
        </w:tc>
        <w:tc>
          <w:tcPr>
            <w:tcW w:w="1228" w:type="dxa"/>
            <w:shd w:val="clear" w:color="auto" w:fill="BFBFBF"/>
          </w:tcPr>
          <w:p w14:paraId="7F546ED8"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M=4</w:t>
            </w:r>
          </w:p>
        </w:tc>
        <w:tc>
          <w:tcPr>
            <w:tcW w:w="1229" w:type="dxa"/>
            <w:shd w:val="clear" w:color="auto" w:fill="BFBFBF"/>
          </w:tcPr>
          <w:p w14:paraId="652D44C9"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M=8</w:t>
            </w:r>
          </w:p>
        </w:tc>
        <w:tc>
          <w:tcPr>
            <w:tcW w:w="1228" w:type="dxa"/>
            <w:shd w:val="clear" w:color="auto" w:fill="BFBFBF"/>
          </w:tcPr>
          <w:p w14:paraId="14B4B7A7"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M=16</w:t>
            </w:r>
          </w:p>
        </w:tc>
        <w:tc>
          <w:tcPr>
            <w:tcW w:w="1229" w:type="dxa"/>
            <w:shd w:val="clear" w:color="auto" w:fill="BFBFBF"/>
          </w:tcPr>
          <w:p w14:paraId="73F632F8"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M=32</w:t>
            </w:r>
          </w:p>
        </w:tc>
      </w:tr>
      <w:tr w:rsidR="00AF47A8" w:rsidRPr="00AF47A8" w14:paraId="1964C2E2" w14:textId="77777777" w:rsidTr="003107B1">
        <w:trPr>
          <w:trHeight w:val="248"/>
        </w:trPr>
        <w:tc>
          <w:tcPr>
            <w:tcW w:w="1696" w:type="dxa"/>
            <w:shd w:val="clear" w:color="auto" w:fill="BFBFBF"/>
          </w:tcPr>
          <w:p w14:paraId="0901992D"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ON/OFF duration</w:t>
            </w:r>
          </w:p>
        </w:tc>
        <w:tc>
          <w:tcPr>
            <w:tcW w:w="1228" w:type="dxa"/>
          </w:tcPr>
          <w:p w14:paraId="1D5DF751"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66.67 µs</w:t>
            </w:r>
          </w:p>
        </w:tc>
        <w:tc>
          <w:tcPr>
            <w:tcW w:w="1229" w:type="dxa"/>
          </w:tcPr>
          <w:p w14:paraId="38E59918"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33.33 µs</w:t>
            </w:r>
          </w:p>
        </w:tc>
        <w:tc>
          <w:tcPr>
            <w:tcW w:w="1228" w:type="dxa"/>
          </w:tcPr>
          <w:p w14:paraId="5B2F102C"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16.67 µs</w:t>
            </w:r>
          </w:p>
        </w:tc>
        <w:tc>
          <w:tcPr>
            <w:tcW w:w="1229" w:type="dxa"/>
          </w:tcPr>
          <w:p w14:paraId="378C5BC0"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8.33 µs</w:t>
            </w:r>
          </w:p>
        </w:tc>
        <w:tc>
          <w:tcPr>
            <w:tcW w:w="1228" w:type="dxa"/>
          </w:tcPr>
          <w:p w14:paraId="1EA8A094"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4.17 µs</w:t>
            </w:r>
          </w:p>
        </w:tc>
        <w:tc>
          <w:tcPr>
            <w:tcW w:w="1229" w:type="dxa"/>
          </w:tcPr>
          <w:p w14:paraId="462520B6" w14:textId="77777777" w:rsidR="00AF47A8" w:rsidRPr="00AF47A8" w:rsidRDefault="00AF47A8" w:rsidP="00AF47A8">
            <w:pPr>
              <w:spacing w:line="259" w:lineRule="auto"/>
              <w:rPr>
                <w:rFonts w:ascii="Arial" w:hAnsi="Arial" w:cs="Arial"/>
                <w:color w:val="000000"/>
                <w:sz w:val="20"/>
                <w:szCs w:val="18"/>
                <w:lang w:eastAsia="zh-CN"/>
              </w:rPr>
            </w:pPr>
            <w:r w:rsidRPr="00AF47A8">
              <w:rPr>
                <w:rFonts w:ascii="Arial" w:hAnsi="Arial" w:cs="Arial"/>
                <w:color w:val="000000"/>
                <w:sz w:val="20"/>
                <w:szCs w:val="18"/>
              </w:rPr>
              <w:t>2.08 µs</w:t>
            </w:r>
          </w:p>
        </w:tc>
      </w:tr>
      <w:tr w:rsidR="00AF47A8" w:rsidRPr="00AF47A8" w14:paraId="0C530EFE" w14:textId="77777777" w:rsidTr="003107B1">
        <w:trPr>
          <w:trHeight w:val="442"/>
        </w:trPr>
        <w:tc>
          <w:tcPr>
            <w:tcW w:w="1696" w:type="dxa"/>
            <w:shd w:val="clear" w:color="auto" w:fill="BFBFBF"/>
          </w:tcPr>
          <w:p w14:paraId="499506A2"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Data rate</w:t>
            </w:r>
            <w:r w:rsidRPr="00AF47A8">
              <w:rPr>
                <w:rFonts w:ascii="Arial" w:hAnsi="Arial" w:cs="Arial"/>
                <w:b/>
                <w:color w:val="000000"/>
                <w:sz w:val="20"/>
                <w:szCs w:val="18"/>
                <w:lang w:eastAsia="zh-CN"/>
              </w:rPr>
              <w:br/>
              <w:t>(without Manchester encoding)</w:t>
            </w:r>
          </w:p>
        </w:tc>
        <w:tc>
          <w:tcPr>
            <w:tcW w:w="1228" w:type="dxa"/>
          </w:tcPr>
          <w:p w14:paraId="752C46F8"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14 kbps</w:t>
            </w:r>
          </w:p>
        </w:tc>
        <w:tc>
          <w:tcPr>
            <w:tcW w:w="1229" w:type="dxa"/>
          </w:tcPr>
          <w:p w14:paraId="3EAB9B4B"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28 kbps</w:t>
            </w:r>
          </w:p>
        </w:tc>
        <w:tc>
          <w:tcPr>
            <w:tcW w:w="1228" w:type="dxa"/>
          </w:tcPr>
          <w:p w14:paraId="5871682F"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56 kbps</w:t>
            </w:r>
          </w:p>
        </w:tc>
        <w:tc>
          <w:tcPr>
            <w:tcW w:w="1229" w:type="dxa"/>
          </w:tcPr>
          <w:p w14:paraId="11B6A80C"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112 kbps</w:t>
            </w:r>
          </w:p>
        </w:tc>
        <w:tc>
          <w:tcPr>
            <w:tcW w:w="1228" w:type="dxa"/>
          </w:tcPr>
          <w:p w14:paraId="27598716"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224 kbps</w:t>
            </w:r>
          </w:p>
        </w:tc>
        <w:tc>
          <w:tcPr>
            <w:tcW w:w="1229" w:type="dxa"/>
          </w:tcPr>
          <w:p w14:paraId="30A02FB5"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448 kbps</w:t>
            </w:r>
          </w:p>
        </w:tc>
      </w:tr>
      <w:tr w:rsidR="00AF47A8" w:rsidRPr="00AF47A8" w14:paraId="155D896C" w14:textId="77777777" w:rsidTr="003107B1">
        <w:trPr>
          <w:trHeight w:val="669"/>
        </w:trPr>
        <w:tc>
          <w:tcPr>
            <w:tcW w:w="1696" w:type="dxa"/>
            <w:shd w:val="clear" w:color="auto" w:fill="BFBFBF"/>
          </w:tcPr>
          <w:p w14:paraId="6972F0C0" w14:textId="77777777" w:rsidR="00AF47A8" w:rsidRPr="00AF47A8" w:rsidRDefault="00AF47A8" w:rsidP="00AF47A8">
            <w:pPr>
              <w:spacing w:line="259" w:lineRule="auto"/>
              <w:rPr>
                <w:rFonts w:ascii="Arial" w:hAnsi="Arial" w:cs="Arial"/>
                <w:b/>
                <w:color w:val="000000"/>
                <w:sz w:val="20"/>
                <w:szCs w:val="18"/>
                <w:lang w:eastAsia="zh-CN"/>
              </w:rPr>
            </w:pPr>
            <w:r w:rsidRPr="00AF47A8">
              <w:rPr>
                <w:rFonts w:ascii="Arial" w:hAnsi="Arial" w:cs="Arial"/>
                <w:b/>
                <w:color w:val="000000"/>
                <w:sz w:val="20"/>
                <w:szCs w:val="18"/>
                <w:lang w:eastAsia="zh-CN"/>
              </w:rPr>
              <w:t>Data rate</w:t>
            </w:r>
            <w:r w:rsidRPr="00AF47A8">
              <w:rPr>
                <w:rFonts w:ascii="Arial" w:hAnsi="Arial" w:cs="Arial"/>
                <w:b/>
                <w:color w:val="000000"/>
                <w:sz w:val="20"/>
                <w:szCs w:val="18"/>
                <w:lang w:eastAsia="zh-CN"/>
              </w:rPr>
              <w:br/>
              <w:t>(with Manchester encoding)</w:t>
            </w:r>
          </w:p>
        </w:tc>
        <w:tc>
          <w:tcPr>
            <w:tcW w:w="1228" w:type="dxa"/>
          </w:tcPr>
          <w:p w14:paraId="798AE4B7"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7 kbps</w:t>
            </w:r>
          </w:p>
        </w:tc>
        <w:tc>
          <w:tcPr>
            <w:tcW w:w="1229" w:type="dxa"/>
          </w:tcPr>
          <w:p w14:paraId="6075410E"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14 kbps</w:t>
            </w:r>
          </w:p>
        </w:tc>
        <w:tc>
          <w:tcPr>
            <w:tcW w:w="1228" w:type="dxa"/>
          </w:tcPr>
          <w:p w14:paraId="0D4DAA9A"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28 kbps</w:t>
            </w:r>
          </w:p>
        </w:tc>
        <w:tc>
          <w:tcPr>
            <w:tcW w:w="1229" w:type="dxa"/>
          </w:tcPr>
          <w:p w14:paraId="77969ABA"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56 kbps</w:t>
            </w:r>
          </w:p>
        </w:tc>
        <w:tc>
          <w:tcPr>
            <w:tcW w:w="1228" w:type="dxa"/>
          </w:tcPr>
          <w:p w14:paraId="67BAC808"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112 kbps</w:t>
            </w:r>
          </w:p>
        </w:tc>
        <w:tc>
          <w:tcPr>
            <w:tcW w:w="1229" w:type="dxa"/>
          </w:tcPr>
          <w:p w14:paraId="0398BB7E" w14:textId="77777777" w:rsidR="00AF47A8" w:rsidRPr="00AF47A8" w:rsidRDefault="00AF47A8" w:rsidP="00AF47A8">
            <w:pPr>
              <w:spacing w:line="259" w:lineRule="auto"/>
              <w:rPr>
                <w:rFonts w:ascii="Arial" w:hAnsi="Arial" w:cs="Arial"/>
                <w:color w:val="000000"/>
                <w:sz w:val="20"/>
                <w:szCs w:val="18"/>
              </w:rPr>
            </w:pPr>
            <w:r w:rsidRPr="00AF47A8">
              <w:rPr>
                <w:rFonts w:ascii="Arial" w:hAnsi="Arial" w:cs="Arial"/>
                <w:color w:val="000000"/>
                <w:sz w:val="20"/>
                <w:szCs w:val="18"/>
              </w:rPr>
              <w:t>224 kbps</w:t>
            </w:r>
          </w:p>
        </w:tc>
      </w:tr>
    </w:tbl>
    <w:p w14:paraId="406DB400" w14:textId="2218F0E5" w:rsidR="00AF47A8" w:rsidRPr="00AF47A8" w:rsidRDefault="00AF47A8" w:rsidP="00AF47A8">
      <w:pPr>
        <w:spacing w:line="259" w:lineRule="auto"/>
        <w:jc w:val="both"/>
        <w:rPr>
          <w:rFonts w:ascii="Arial" w:eastAsia="Calibri" w:hAnsi="Arial" w:cs="Arial"/>
          <w:color w:val="000000"/>
          <w:sz w:val="20"/>
          <w:szCs w:val="22"/>
          <w:lang w:eastAsia="en-US"/>
        </w:rPr>
      </w:pPr>
      <w:r w:rsidRPr="00AF47A8">
        <w:rPr>
          <w:rFonts w:ascii="Arial" w:eastAsia="Calibri" w:hAnsi="Arial" w:cs="Arial"/>
          <w:color w:val="000000"/>
          <w:sz w:val="20"/>
          <w:szCs w:val="22"/>
          <w:lang w:eastAsia="zh-CN"/>
        </w:rPr>
        <w:br/>
      </w:r>
      <w:r w:rsidRPr="00AF47A8">
        <w:rPr>
          <w:rFonts w:ascii="Arial" w:eastAsia="Calibri" w:hAnsi="Arial" w:cs="Arial"/>
          <w:color w:val="000000"/>
          <w:sz w:val="20"/>
          <w:szCs w:val="22"/>
          <w:lang w:eastAsia="en-US"/>
        </w:rPr>
        <w:t xml:space="preserve">In Method Type 2, the transmitter needs to ensure that the CP does not cause </w:t>
      </w:r>
      <w:bookmarkStart w:id="12" w:name="_Hlk171526399"/>
      <w:r w:rsidRPr="00AF47A8">
        <w:rPr>
          <w:rFonts w:ascii="Arial" w:eastAsia="Calibri" w:hAnsi="Arial" w:cs="Arial"/>
          <w:color w:val="000000"/>
          <w:sz w:val="20"/>
          <w:szCs w:val="22"/>
          <w:lang w:eastAsia="en-US"/>
        </w:rPr>
        <w:t xml:space="preserve">false rising or falling </w:t>
      </w:r>
      <w:r w:rsidRPr="00AF47A8">
        <w:rPr>
          <w:rFonts w:ascii="Arial" w:eastAsia="Calibri" w:hAnsi="Arial" w:cs="Arial"/>
          <w:color w:val="000000"/>
          <w:sz w:val="20"/>
          <w:szCs w:val="22"/>
          <w:lang w:eastAsia="en-US"/>
        </w:rPr>
        <w:lastRenderedPageBreak/>
        <w:t>edges in the synthesized OOK waveform</w:t>
      </w:r>
      <w:bookmarkEnd w:id="12"/>
      <w:r w:rsidRPr="00AF47A8">
        <w:rPr>
          <w:rFonts w:ascii="Arial" w:eastAsia="Calibri" w:hAnsi="Arial" w:cs="Arial"/>
          <w:color w:val="000000"/>
          <w:sz w:val="20"/>
          <w:szCs w:val="22"/>
          <w:lang w:eastAsia="en-US"/>
        </w:rPr>
        <w:t xml:space="preserve">, and no special CP handling is required at the A-IoT device side. Two alternatives </w:t>
      </w:r>
      <w:r w:rsidR="00E14C66">
        <w:rPr>
          <w:rFonts w:ascii="Arial" w:eastAsia="Calibri" w:hAnsi="Arial" w:cs="Arial"/>
          <w:color w:val="000000"/>
          <w:sz w:val="20"/>
          <w:szCs w:val="22"/>
          <w:lang w:eastAsia="en-US"/>
        </w:rPr>
        <w:t>were studied</w:t>
      </w:r>
      <w:r w:rsidRPr="00AF47A8">
        <w:rPr>
          <w:rFonts w:ascii="Arial" w:eastAsia="Calibri" w:hAnsi="Arial" w:cs="Arial"/>
          <w:color w:val="000000"/>
          <w:sz w:val="20"/>
          <w:szCs w:val="22"/>
          <w:lang w:eastAsia="en-US"/>
        </w:rPr>
        <w:t xml:space="preserve"> for Method Type 2:</w:t>
      </w:r>
    </w:p>
    <w:p w14:paraId="4B9F2D94" w14:textId="77777777" w:rsidR="00AF47A8" w:rsidRPr="00AF47A8" w:rsidRDefault="00AF47A8" w:rsidP="00AF47A8">
      <w:pPr>
        <w:numPr>
          <w:ilvl w:val="0"/>
          <w:numId w:val="27"/>
        </w:numPr>
        <w:spacing w:line="259" w:lineRule="auto"/>
        <w:rPr>
          <w:rFonts w:ascii="Arial" w:eastAsia="Calibri" w:hAnsi="Arial" w:cs="Arial"/>
          <w:color w:val="000000"/>
          <w:sz w:val="20"/>
          <w:szCs w:val="22"/>
          <w:lang w:val="en-GB" w:eastAsia="en-US"/>
        </w:rPr>
      </w:pPr>
      <w:r w:rsidRPr="00AF47A8">
        <w:rPr>
          <w:rFonts w:ascii="Arial" w:eastAsia="Calibri" w:hAnsi="Arial" w:cs="Arial"/>
          <w:color w:val="000000"/>
          <w:sz w:val="20"/>
          <w:szCs w:val="22"/>
          <w:lang w:val="en-GB" w:eastAsia="en-US"/>
        </w:rPr>
        <w:t xml:space="preserve">Alt 1: </w:t>
      </w:r>
      <w:bookmarkStart w:id="13" w:name="_Hlk171524988"/>
      <w:r w:rsidRPr="00AF47A8">
        <w:rPr>
          <w:rFonts w:ascii="Arial" w:eastAsia="Calibri" w:hAnsi="Arial" w:cs="Arial"/>
          <w:color w:val="000000"/>
          <w:sz w:val="20"/>
          <w:szCs w:val="22"/>
          <w:lang w:val="en-GB" w:eastAsia="en-US"/>
        </w:rPr>
        <w:t xml:space="preserve">Method Type 2 </w:t>
      </w:r>
      <w:bookmarkEnd w:id="13"/>
      <w:r w:rsidRPr="00AF47A8">
        <w:rPr>
          <w:rFonts w:ascii="Arial" w:eastAsia="Calibri" w:hAnsi="Arial" w:cs="Arial"/>
          <w:color w:val="000000"/>
          <w:sz w:val="20"/>
          <w:szCs w:val="22"/>
          <w:lang w:val="en-GB" w:eastAsia="en-US"/>
        </w:rPr>
        <w:t>retains subcarrier orthogonality (i.e., CP copied from the end of an OFDM symbol)</w:t>
      </w:r>
    </w:p>
    <w:p w14:paraId="34A46ED8" w14:textId="77777777" w:rsidR="00AF47A8" w:rsidRPr="00AF47A8" w:rsidRDefault="00AF47A8" w:rsidP="00AF47A8">
      <w:pPr>
        <w:numPr>
          <w:ilvl w:val="0"/>
          <w:numId w:val="28"/>
        </w:numPr>
        <w:spacing w:line="259" w:lineRule="auto"/>
        <w:rPr>
          <w:rFonts w:ascii="Arial" w:eastAsia="Calibri" w:hAnsi="Arial" w:cs="Arial"/>
          <w:color w:val="000000"/>
          <w:sz w:val="20"/>
          <w:szCs w:val="22"/>
          <w:lang w:val="en-GB" w:eastAsia="en-US"/>
        </w:rPr>
      </w:pPr>
      <w:r w:rsidRPr="00AF47A8">
        <w:rPr>
          <w:rFonts w:ascii="Arial" w:eastAsia="Calibri" w:hAnsi="Arial" w:cs="Arial"/>
          <w:bCs/>
          <w:color w:val="000000"/>
          <w:sz w:val="20"/>
          <w:szCs w:val="22"/>
          <w:lang w:val="en-GB" w:eastAsia="en-US"/>
        </w:rPr>
        <w:t>Alt 1-1: The first OOK chip(s) and the last OOK chip(s) in an OFDM symbol are the same.</w:t>
      </w:r>
    </w:p>
    <w:p w14:paraId="233D1369" w14:textId="77777777" w:rsidR="00AF47A8" w:rsidRPr="00AF47A8" w:rsidRDefault="00AF47A8" w:rsidP="00AF47A8">
      <w:pPr>
        <w:numPr>
          <w:ilvl w:val="0"/>
          <w:numId w:val="28"/>
        </w:numPr>
        <w:spacing w:line="259" w:lineRule="auto"/>
        <w:rPr>
          <w:rFonts w:ascii="Arial" w:eastAsia="Calibri" w:hAnsi="Arial" w:cs="Arial"/>
          <w:bCs/>
          <w:color w:val="000000"/>
          <w:sz w:val="20"/>
          <w:szCs w:val="22"/>
          <w:lang w:val="en-GB" w:eastAsia="en-US"/>
        </w:rPr>
      </w:pPr>
      <w:r w:rsidRPr="00AF47A8">
        <w:rPr>
          <w:rFonts w:ascii="Arial" w:eastAsia="Calibri" w:hAnsi="Arial" w:cs="Arial"/>
          <w:bCs/>
          <w:color w:val="000000"/>
          <w:sz w:val="20"/>
          <w:szCs w:val="22"/>
          <w:lang w:val="en-GB" w:eastAsia="en-US"/>
        </w:rPr>
        <w:t>Alt 1-2: Ensure a transition edge occurs only at the start or only at the end of the CP, and no transition edge occurs during the CP.</w:t>
      </w:r>
    </w:p>
    <w:p w14:paraId="791E6CCC" w14:textId="77777777" w:rsidR="00AF47A8" w:rsidRPr="00AF47A8" w:rsidRDefault="00AF47A8" w:rsidP="00AF47A8">
      <w:pPr>
        <w:numPr>
          <w:ilvl w:val="0"/>
          <w:numId w:val="27"/>
        </w:numPr>
        <w:spacing w:line="259" w:lineRule="auto"/>
        <w:rPr>
          <w:rFonts w:ascii="Arial" w:eastAsia="Calibri" w:hAnsi="Arial" w:cs="Arial"/>
          <w:color w:val="000000"/>
          <w:sz w:val="20"/>
          <w:szCs w:val="22"/>
          <w:lang w:val="en-GB" w:eastAsia="en-US"/>
        </w:rPr>
      </w:pPr>
      <w:r w:rsidRPr="00AF47A8">
        <w:rPr>
          <w:rFonts w:ascii="Arial" w:eastAsia="Calibri" w:hAnsi="Arial" w:cs="Arial"/>
          <w:color w:val="000000"/>
          <w:sz w:val="20"/>
          <w:szCs w:val="22"/>
          <w:lang w:val="en-GB" w:eastAsia="en-US"/>
        </w:rPr>
        <w:t>Alt 2: Method Type 2 does not retain subcarrier orthogonality.</w:t>
      </w:r>
    </w:p>
    <w:p w14:paraId="1F40BD28" w14:textId="77777777" w:rsidR="00AF47A8" w:rsidRPr="00AF47A8" w:rsidRDefault="00AF47A8" w:rsidP="00AF47A8">
      <w:pPr>
        <w:spacing w:line="259" w:lineRule="auto"/>
        <w:jc w:val="both"/>
        <w:rPr>
          <w:rFonts w:ascii="Arial" w:eastAsia="Calibri" w:hAnsi="Arial" w:cs="Arial"/>
          <w:color w:val="000000"/>
          <w:sz w:val="20"/>
          <w:szCs w:val="22"/>
          <w:lang w:eastAsia="en-US"/>
        </w:rPr>
      </w:pPr>
      <w:r w:rsidRPr="00AF47A8">
        <w:rPr>
          <w:rFonts w:ascii="Arial" w:eastAsia="Calibri" w:hAnsi="Arial" w:cs="Arial"/>
          <w:color w:val="000000"/>
          <w:sz w:val="20"/>
          <w:szCs w:val="22"/>
          <w:lang w:eastAsia="en-US"/>
        </w:rPr>
        <w:t>Alt 1 of Method Type 2 relies on avoiding false rising/falling edges in the synthesized OOK waveform (OOK-4) by ensuring the same OOK state at the end of OFDM symbol (n-1) and the start of OFDM symbol n. To achieve this, a parity chip must be inserted in the OFDM symbol to prevent false edges caused by the CP. The parity chip must be larger than the OOK chip to avoid invalid transitions. However, this approach reduces spectral efficiency.</w:t>
      </w:r>
    </w:p>
    <w:p w14:paraId="11A56281" w14:textId="733149C4" w:rsidR="00AF47A8" w:rsidRPr="00AF47A8" w:rsidRDefault="00AF47A8" w:rsidP="00AF47A8">
      <w:pPr>
        <w:spacing w:line="259" w:lineRule="auto"/>
        <w:jc w:val="both"/>
        <w:rPr>
          <w:rFonts w:ascii="Arial" w:eastAsia="Calibri" w:hAnsi="Arial" w:cs="Arial"/>
          <w:color w:val="000000"/>
          <w:sz w:val="20"/>
          <w:szCs w:val="22"/>
          <w:lang w:eastAsia="en-US"/>
        </w:rPr>
      </w:pPr>
      <w:r w:rsidRPr="00AF47A8">
        <w:rPr>
          <w:rFonts w:ascii="Arial" w:eastAsia="Calibri" w:hAnsi="Arial" w:cs="Arial"/>
          <w:color w:val="000000"/>
          <w:sz w:val="20"/>
          <w:szCs w:val="22"/>
          <w:lang w:eastAsia="en-US"/>
        </w:rPr>
        <w:t xml:space="preserve">Alt 2 of </w:t>
      </w:r>
      <w:bookmarkStart w:id="14" w:name="_Hlk176873316"/>
      <w:r w:rsidRPr="00AF47A8">
        <w:rPr>
          <w:rFonts w:ascii="Arial" w:eastAsia="Calibri" w:hAnsi="Arial" w:cs="Arial"/>
          <w:color w:val="000000"/>
          <w:sz w:val="20"/>
          <w:szCs w:val="22"/>
          <w:lang w:eastAsia="en-US"/>
        </w:rPr>
        <w:t>Method Type 2</w:t>
      </w:r>
      <w:bookmarkEnd w:id="14"/>
      <w:r w:rsidRPr="00AF47A8">
        <w:rPr>
          <w:rFonts w:ascii="Arial" w:eastAsia="Calibri" w:hAnsi="Arial" w:cs="Arial"/>
          <w:color w:val="000000"/>
          <w:sz w:val="20"/>
          <w:szCs w:val="22"/>
          <w:lang w:eastAsia="en-US"/>
        </w:rPr>
        <w:t xml:space="preserve">, when subcarrier orthogonality is not retained, is not suitable for in-band deployment. </w:t>
      </w:r>
      <w:r w:rsidR="006842D3">
        <w:rPr>
          <w:rFonts w:ascii="Arial" w:eastAsia="Calibri" w:hAnsi="Arial" w:cs="Arial"/>
          <w:color w:val="000000"/>
          <w:sz w:val="20"/>
          <w:szCs w:val="22"/>
          <w:lang w:eastAsia="en-US"/>
        </w:rPr>
        <w:t xml:space="preserve">Efficient </w:t>
      </w:r>
      <w:r w:rsidRPr="00AF47A8">
        <w:rPr>
          <w:rFonts w:ascii="Arial" w:eastAsia="Calibri" w:hAnsi="Arial" w:cs="Arial"/>
          <w:color w:val="000000"/>
          <w:sz w:val="20"/>
          <w:szCs w:val="22"/>
          <w:lang w:eastAsia="en-US"/>
        </w:rPr>
        <w:t xml:space="preserve">coexistence of A-IoT signals with other NR transmissions </w:t>
      </w:r>
      <w:r w:rsidR="006F78D9">
        <w:rPr>
          <w:rFonts w:ascii="Arial" w:eastAsia="Calibri" w:hAnsi="Arial" w:cs="Arial"/>
          <w:color w:val="000000"/>
          <w:sz w:val="20"/>
          <w:szCs w:val="22"/>
          <w:lang w:eastAsia="en-US"/>
        </w:rPr>
        <w:t>should be ensured</w:t>
      </w:r>
      <w:r w:rsidRPr="00AF47A8">
        <w:rPr>
          <w:rFonts w:ascii="Arial" w:eastAsia="Calibri" w:hAnsi="Arial" w:cs="Arial"/>
          <w:color w:val="000000"/>
          <w:sz w:val="20"/>
          <w:szCs w:val="22"/>
          <w:lang w:eastAsia="en-US"/>
        </w:rPr>
        <w:t>.</w:t>
      </w:r>
    </w:p>
    <w:p w14:paraId="41F6E6EB" w14:textId="0A464B7F" w:rsidR="00AF47A8" w:rsidRPr="00A01058" w:rsidRDefault="00A64BA5" w:rsidP="000702BA">
      <w:pPr>
        <w:pStyle w:val="Observation"/>
        <w:numPr>
          <w:ilvl w:val="0"/>
          <w:numId w:val="3"/>
        </w:numPr>
        <w:ind w:left="1701" w:hanging="1701"/>
        <w:jc w:val="left"/>
      </w:pPr>
      <w:bookmarkStart w:id="15" w:name="_Toc189839560"/>
      <w:r w:rsidRPr="00A64BA5">
        <w:t xml:space="preserve">Method Type 2 does not need to be aware of OFDM symbol boundaries, </w:t>
      </w:r>
      <w:r w:rsidR="00CA4DF4">
        <w:t>but this</w:t>
      </w:r>
      <w:r w:rsidRPr="00A64BA5">
        <w:t xml:space="preserve"> comes at the cost of spectrum inefficiency or the loss of subcarrier orthogonality.</w:t>
      </w:r>
      <w:bookmarkEnd w:id="15"/>
    </w:p>
    <w:p w14:paraId="38058A3B" w14:textId="130AAC2D" w:rsidR="00AF47A8" w:rsidRPr="00AF47A8" w:rsidRDefault="00AF47A8" w:rsidP="00AF47A8">
      <w:pPr>
        <w:spacing w:line="259" w:lineRule="auto"/>
        <w:jc w:val="both"/>
        <w:rPr>
          <w:rFonts w:ascii="Arial" w:eastAsia="Calibri" w:hAnsi="Arial" w:cs="Arial"/>
          <w:color w:val="000000"/>
          <w:sz w:val="20"/>
          <w:szCs w:val="22"/>
          <w:lang w:eastAsia="en-US"/>
        </w:rPr>
      </w:pPr>
      <w:r w:rsidRPr="00AF47A8">
        <w:rPr>
          <w:rFonts w:ascii="Arial" w:eastAsia="Calibri" w:hAnsi="Arial" w:cs="Arial"/>
          <w:color w:val="000000"/>
          <w:sz w:val="20"/>
          <w:szCs w:val="22"/>
          <w:lang w:eastAsia="en-US"/>
        </w:rPr>
        <w:t xml:space="preserve">The pros and cons of these methods are summarized in </w:t>
      </w:r>
      <w:r w:rsidRPr="008257C1">
        <w:rPr>
          <w:rFonts w:ascii="Arial" w:eastAsia="Calibri" w:hAnsi="Arial" w:cs="Arial"/>
          <w:color w:val="000000"/>
          <w:sz w:val="20"/>
          <w:szCs w:val="22"/>
          <w:lang w:eastAsia="en-US"/>
        </w:rPr>
        <w:fldChar w:fldCharType="begin"/>
      </w:r>
      <w:r w:rsidRPr="008257C1">
        <w:rPr>
          <w:rFonts w:ascii="Arial" w:eastAsia="Calibri" w:hAnsi="Arial" w:cs="Arial"/>
          <w:color w:val="000000"/>
          <w:sz w:val="20"/>
          <w:szCs w:val="22"/>
          <w:lang w:eastAsia="en-US"/>
        </w:rPr>
        <w:instrText xml:space="preserve"> REF _Ref178872345 \h </w:instrText>
      </w:r>
      <w:r w:rsidR="008257C1" w:rsidRPr="008257C1">
        <w:rPr>
          <w:rFonts w:ascii="Arial" w:eastAsia="Calibri" w:hAnsi="Arial" w:cs="Arial"/>
          <w:color w:val="000000"/>
          <w:sz w:val="20"/>
          <w:szCs w:val="22"/>
          <w:lang w:eastAsia="en-US"/>
        </w:rPr>
        <w:instrText xml:space="preserve"> \* MERGEFORMAT </w:instrText>
      </w:r>
      <w:r w:rsidRPr="008257C1">
        <w:rPr>
          <w:rFonts w:ascii="Arial" w:eastAsia="Calibri" w:hAnsi="Arial" w:cs="Arial"/>
          <w:color w:val="000000"/>
          <w:sz w:val="20"/>
          <w:szCs w:val="22"/>
          <w:lang w:eastAsia="en-US"/>
        </w:rPr>
      </w:r>
      <w:r w:rsidRPr="008257C1">
        <w:rPr>
          <w:rFonts w:ascii="Arial" w:eastAsia="Calibri" w:hAnsi="Arial" w:cs="Arial"/>
          <w:color w:val="000000"/>
          <w:sz w:val="20"/>
          <w:szCs w:val="22"/>
          <w:lang w:eastAsia="en-US"/>
        </w:rPr>
        <w:fldChar w:fldCharType="separate"/>
      </w:r>
      <w:r w:rsidR="005A6BBB" w:rsidRPr="005A6BBB">
        <w:rPr>
          <w:rFonts w:ascii="Arial" w:eastAsia="Calibri" w:hAnsi="Arial" w:cs="Arial"/>
          <w:color w:val="000000"/>
          <w:sz w:val="20"/>
          <w:szCs w:val="22"/>
          <w:lang w:eastAsia="en-GB"/>
        </w:rPr>
        <w:t xml:space="preserve">Table </w:t>
      </w:r>
      <w:r w:rsidR="005A6BBB" w:rsidRPr="005A6BBB">
        <w:rPr>
          <w:rFonts w:ascii="Arial" w:eastAsia="Calibri" w:hAnsi="Arial" w:cs="Arial"/>
          <w:noProof/>
          <w:color w:val="000000"/>
          <w:sz w:val="20"/>
          <w:szCs w:val="22"/>
          <w:lang w:eastAsia="en-GB"/>
        </w:rPr>
        <w:t>2</w:t>
      </w:r>
      <w:r w:rsidRPr="008257C1">
        <w:rPr>
          <w:rFonts w:ascii="Arial" w:eastAsia="Calibri" w:hAnsi="Arial" w:cs="Arial"/>
          <w:color w:val="000000"/>
          <w:sz w:val="20"/>
          <w:szCs w:val="22"/>
          <w:lang w:eastAsia="en-US"/>
        </w:rPr>
        <w:fldChar w:fldCharType="end"/>
      </w:r>
      <w:r w:rsidRPr="00AF47A8">
        <w:rPr>
          <w:rFonts w:ascii="Arial" w:eastAsia="Calibri" w:hAnsi="Arial" w:cs="Arial"/>
          <w:color w:val="000000"/>
          <w:sz w:val="20"/>
          <w:szCs w:val="22"/>
          <w:lang w:eastAsia="en-US"/>
        </w:rPr>
        <w:t>.</w:t>
      </w:r>
    </w:p>
    <w:p w14:paraId="4794D080" w14:textId="03828D52" w:rsidR="00AF47A8" w:rsidRPr="00AF47A8" w:rsidRDefault="00AF47A8" w:rsidP="00AF47A8">
      <w:pPr>
        <w:keepNext/>
        <w:spacing w:before="120" w:after="120" w:line="259" w:lineRule="auto"/>
        <w:jc w:val="center"/>
        <w:rPr>
          <w:rFonts w:ascii="Arial" w:eastAsia="Calibri" w:hAnsi="Arial" w:cs="Arial"/>
          <w:b/>
          <w:color w:val="000000"/>
          <w:sz w:val="20"/>
          <w:szCs w:val="22"/>
          <w:lang w:eastAsia="en-GB"/>
        </w:rPr>
      </w:pPr>
      <w:bookmarkStart w:id="16" w:name="_Ref178872345"/>
      <w:r w:rsidRPr="00AF47A8">
        <w:rPr>
          <w:rFonts w:ascii="Arial" w:eastAsia="Calibri" w:hAnsi="Arial" w:cs="Arial"/>
          <w:b/>
          <w:color w:val="000000"/>
          <w:sz w:val="20"/>
          <w:szCs w:val="22"/>
          <w:lang w:eastAsia="en-GB"/>
        </w:rPr>
        <w:t xml:space="preserve">Table </w:t>
      </w:r>
      <w:r w:rsidRPr="00AF47A8">
        <w:rPr>
          <w:rFonts w:ascii="Arial" w:eastAsia="Calibri" w:hAnsi="Arial" w:cs="Arial"/>
          <w:b/>
          <w:color w:val="000000"/>
          <w:sz w:val="20"/>
          <w:szCs w:val="22"/>
          <w:lang w:eastAsia="en-GB"/>
        </w:rPr>
        <w:fldChar w:fldCharType="begin"/>
      </w:r>
      <w:r w:rsidRPr="00AF47A8">
        <w:rPr>
          <w:rFonts w:ascii="Arial" w:eastAsia="Calibri" w:hAnsi="Arial" w:cs="Arial"/>
          <w:b/>
          <w:color w:val="000000"/>
          <w:sz w:val="20"/>
          <w:szCs w:val="22"/>
          <w:lang w:eastAsia="en-GB"/>
        </w:rPr>
        <w:instrText xml:space="preserve"> SEQ Table \* ARABIC </w:instrText>
      </w:r>
      <w:r w:rsidRPr="00AF47A8">
        <w:rPr>
          <w:rFonts w:ascii="Arial" w:eastAsia="Calibri" w:hAnsi="Arial" w:cs="Arial"/>
          <w:b/>
          <w:color w:val="000000"/>
          <w:sz w:val="20"/>
          <w:szCs w:val="22"/>
          <w:lang w:eastAsia="en-GB"/>
        </w:rPr>
        <w:fldChar w:fldCharType="separate"/>
      </w:r>
      <w:r w:rsidR="005A6BBB">
        <w:rPr>
          <w:rFonts w:ascii="Arial" w:eastAsia="Calibri" w:hAnsi="Arial" w:cs="Arial"/>
          <w:b/>
          <w:noProof/>
          <w:color w:val="000000"/>
          <w:sz w:val="20"/>
          <w:szCs w:val="22"/>
          <w:lang w:eastAsia="en-GB"/>
        </w:rPr>
        <w:t>2</w:t>
      </w:r>
      <w:r w:rsidRPr="00AF47A8">
        <w:rPr>
          <w:rFonts w:ascii="Arial" w:eastAsia="Calibri" w:hAnsi="Arial" w:cs="Arial"/>
          <w:b/>
          <w:color w:val="000000"/>
          <w:sz w:val="20"/>
          <w:szCs w:val="22"/>
          <w:lang w:eastAsia="en-GB"/>
        </w:rPr>
        <w:fldChar w:fldCharType="end"/>
      </w:r>
      <w:bookmarkEnd w:id="16"/>
      <w:r w:rsidRPr="00AF47A8">
        <w:rPr>
          <w:rFonts w:ascii="Arial" w:eastAsia="Calibri" w:hAnsi="Arial" w:cs="Arial"/>
          <w:b/>
          <w:color w:val="000000"/>
          <w:sz w:val="20"/>
          <w:szCs w:val="22"/>
          <w:lang w:eastAsia="en-GB"/>
        </w:rPr>
        <w:t>: Pros and cons of Method Type 1 and Method Type 2</w:t>
      </w:r>
    </w:p>
    <w:tbl>
      <w:tblPr>
        <w:tblStyle w:val="TableGrid"/>
        <w:tblW w:w="0" w:type="auto"/>
        <w:tblLook w:val="04A0" w:firstRow="1" w:lastRow="0" w:firstColumn="1" w:lastColumn="0" w:noHBand="0" w:noVBand="1"/>
      </w:tblPr>
      <w:tblGrid>
        <w:gridCol w:w="1244"/>
        <w:gridCol w:w="1334"/>
        <w:gridCol w:w="1272"/>
        <w:gridCol w:w="1306"/>
        <w:gridCol w:w="1284"/>
        <w:gridCol w:w="1284"/>
        <w:gridCol w:w="1292"/>
      </w:tblGrid>
      <w:tr w:rsidR="00AF47A8" w:rsidRPr="00AF47A8" w14:paraId="76BCA47F" w14:textId="77777777" w:rsidTr="00AF47A8">
        <w:tc>
          <w:tcPr>
            <w:tcW w:w="1413" w:type="dxa"/>
            <w:shd w:val="clear" w:color="auto" w:fill="D0CECE"/>
          </w:tcPr>
          <w:p w14:paraId="330F9AE3" w14:textId="77777777" w:rsidR="00AF47A8" w:rsidRPr="00AF47A8" w:rsidRDefault="00AF47A8" w:rsidP="00AF47A8">
            <w:pPr>
              <w:spacing w:line="259" w:lineRule="auto"/>
              <w:rPr>
                <w:rFonts w:ascii="Arial" w:hAnsi="Arial" w:cs="Arial"/>
                <w:color w:val="000000"/>
                <w:sz w:val="16"/>
                <w:szCs w:val="16"/>
              </w:rPr>
            </w:pPr>
          </w:p>
        </w:tc>
        <w:tc>
          <w:tcPr>
            <w:tcW w:w="1369" w:type="dxa"/>
            <w:shd w:val="clear" w:color="auto" w:fill="D0CECE"/>
          </w:tcPr>
          <w:p w14:paraId="78B5CEE1"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 xml:space="preserve">Preserving orthogonality </w:t>
            </w:r>
          </w:p>
        </w:tc>
        <w:tc>
          <w:tcPr>
            <w:tcW w:w="1369" w:type="dxa"/>
            <w:shd w:val="clear" w:color="auto" w:fill="D0CECE"/>
          </w:tcPr>
          <w:p w14:paraId="71CE7476"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Resilience to SFO</w:t>
            </w:r>
          </w:p>
        </w:tc>
        <w:tc>
          <w:tcPr>
            <w:tcW w:w="1370" w:type="dxa"/>
            <w:shd w:val="clear" w:color="auto" w:fill="D0CECE"/>
          </w:tcPr>
          <w:p w14:paraId="1856D445"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 xml:space="preserve">Spectral efficiency </w:t>
            </w:r>
          </w:p>
        </w:tc>
        <w:tc>
          <w:tcPr>
            <w:tcW w:w="1369" w:type="dxa"/>
            <w:shd w:val="clear" w:color="auto" w:fill="D0CECE"/>
          </w:tcPr>
          <w:p w14:paraId="561A2937"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Restriction on the value of M</w:t>
            </w:r>
          </w:p>
        </w:tc>
        <w:tc>
          <w:tcPr>
            <w:tcW w:w="1369" w:type="dxa"/>
            <w:shd w:val="clear" w:color="auto" w:fill="D0CECE"/>
          </w:tcPr>
          <w:p w14:paraId="44AC0E21"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Tx complexity</w:t>
            </w:r>
          </w:p>
        </w:tc>
        <w:tc>
          <w:tcPr>
            <w:tcW w:w="1370" w:type="dxa"/>
            <w:shd w:val="clear" w:color="auto" w:fill="D0CECE"/>
          </w:tcPr>
          <w:p w14:paraId="17A6D817"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Rx complexity</w:t>
            </w:r>
          </w:p>
        </w:tc>
      </w:tr>
      <w:tr w:rsidR="00AF47A8" w:rsidRPr="00AF47A8" w14:paraId="5D43638B" w14:textId="77777777" w:rsidTr="00AF47A8">
        <w:tc>
          <w:tcPr>
            <w:tcW w:w="1413" w:type="dxa"/>
            <w:shd w:val="clear" w:color="auto" w:fill="D0CECE"/>
          </w:tcPr>
          <w:p w14:paraId="3DFF9A8B"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Method Type 1</w:t>
            </w:r>
            <w:r w:rsidRPr="00AF47A8">
              <w:rPr>
                <w:rFonts w:ascii="Arial" w:hAnsi="Arial" w:cs="Arial"/>
                <w:b/>
                <w:bCs/>
                <w:color w:val="000000"/>
                <w:sz w:val="16"/>
                <w:szCs w:val="16"/>
              </w:rPr>
              <w:br/>
              <w:t>Alt 1</w:t>
            </w:r>
          </w:p>
        </w:tc>
        <w:tc>
          <w:tcPr>
            <w:tcW w:w="1369" w:type="dxa"/>
          </w:tcPr>
          <w:p w14:paraId="11D88A76"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69" w:type="dxa"/>
          </w:tcPr>
          <w:p w14:paraId="3B447AAE"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Most likely no</w:t>
            </w:r>
          </w:p>
        </w:tc>
        <w:tc>
          <w:tcPr>
            <w:tcW w:w="1370" w:type="dxa"/>
          </w:tcPr>
          <w:p w14:paraId="4D232653"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 extra degradation from the CP compared to NR</w:t>
            </w:r>
          </w:p>
        </w:tc>
        <w:tc>
          <w:tcPr>
            <w:tcW w:w="1369" w:type="dxa"/>
          </w:tcPr>
          <w:p w14:paraId="58821212"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69" w:type="dxa"/>
          </w:tcPr>
          <w:p w14:paraId="10FC272A"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No special handling at Tx side </w:t>
            </w:r>
          </w:p>
        </w:tc>
        <w:tc>
          <w:tcPr>
            <w:tcW w:w="1370" w:type="dxa"/>
          </w:tcPr>
          <w:p w14:paraId="34773BF1"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Special handling is required </w:t>
            </w:r>
          </w:p>
        </w:tc>
      </w:tr>
      <w:tr w:rsidR="00AF47A8" w:rsidRPr="00AF47A8" w14:paraId="5332AFE7" w14:textId="77777777" w:rsidTr="00AF47A8">
        <w:tc>
          <w:tcPr>
            <w:tcW w:w="1413" w:type="dxa"/>
            <w:shd w:val="clear" w:color="auto" w:fill="D0CECE"/>
          </w:tcPr>
          <w:p w14:paraId="7D4EA0E9"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Method Type 1</w:t>
            </w:r>
            <w:r w:rsidRPr="00AF47A8">
              <w:rPr>
                <w:rFonts w:ascii="Arial" w:hAnsi="Arial" w:cs="Arial"/>
                <w:b/>
                <w:bCs/>
                <w:color w:val="000000"/>
                <w:sz w:val="16"/>
                <w:szCs w:val="16"/>
              </w:rPr>
              <w:br/>
              <w:t>Alt 2</w:t>
            </w:r>
          </w:p>
        </w:tc>
        <w:tc>
          <w:tcPr>
            <w:tcW w:w="1369" w:type="dxa"/>
          </w:tcPr>
          <w:p w14:paraId="4C800D8B"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69" w:type="dxa"/>
          </w:tcPr>
          <w:p w14:paraId="679473EC"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70" w:type="dxa"/>
          </w:tcPr>
          <w:p w14:paraId="45300A30"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 extra degradation from the CP compared to NR.</w:t>
            </w:r>
          </w:p>
        </w:tc>
        <w:tc>
          <w:tcPr>
            <w:tcW w:w="1369" w:type="dxa"/>
          </w:tcPr>
          <w:p w14:paraId="5F03AB07"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69" w:type="dxa"/>
          </w:tcPr>
          <w:p w14:paraId="2AC51259"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 special handling at Tx side</w:t>
            </w:r>
          </w:p>
        </w:tc>
        <w:tc>
          <w:tcPr>
            <w:tcW w:w="1370" w:type="dxa"/>
          </w:tcPr>
          <w:p w14:paraId="655D9BE6"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Special handling is required</w:t>
            </w:r>
          </w:p>
        </w:tc>
      </w:tr>
      <w:tr w:rsidR="00AF47A8" w:rsidRPr="00AF47A8" w14:paraId="17B815FD" w14:textId="77777777" w:rsidTr="00AF47A8">
        <w:tc>
          <w:tcPr>
            <w:tcW w:w="1413" w:type="dxa"/>
            <w:shd w:val="clear" w:color="auto" w:fill="D0CECE"/>
          </w:tcPr>
          <w:p w14:paraId="5A931997"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Method Type 2</w:t>
            </w:r>
            <w:r w:rsidRPr="00AF47A8">
              <w:rPr>
                <w:rFonts w:ascii="Arial" w:hAnsi="Arial" w:cs="Arial"/>
                <w:b/>
                <w:bCs/>
                <w:color w:val="000000"/>
                <w:sz w:val="16"/>
                <w:szCs w:val="16"/>
              </w:rPr>
              <w:br/>
              <w:t>Alt 1</w:t>
            </w:r>
          </w:p>
        </w:tc>
        <w:tc>
          <w:tcPr>
            <w:tcW w:w="1369" w:type="dxa"/>
          </w:tcPr>
          <w:p w14:paraId="5849AC8A"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Depends on the line coding and parity chips </w:t>
            </w:r>
          </w:p>
        </w:tc>
        <w:tc>
          <w:tcPr>
            <w:tcW w:w="1369" w:type="dxa"/>
          </w:tcPr>
          <w:p w14:paraId="1D6D1F8C"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Depends on the line coding and parity chips </w:t>
            </w:r>
          </w:p>
        </w:tc>
        <w:tc>
          <w:tcPr>
            <w:tcW w:w="1370" w:type="dxa"/>
          </w:tcPr>
          <w:p w14:paraId="7E600989"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Extra degradation due to parity chips</w:t>
            </w:r>
          </w:p>
        </w:tc>
        <w:tc>
          <w:tcPr>
            <w:tcW w:w="1369" w:type="dxa"/>
          </w:tcPr>
          <w:p w14:paraId="455AB824"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Yes</w:t>
            </w:r>
          </w:p>
        </w:tc>
        <w:tc>
          <w:tcPr>
            <w:tcW w:w="1369" w:type="dxa"/>
          </w:tcPr>
          <w:p w14:paraId="44572228"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Restricted scheduling is required </w:t>
            </w:r>
          </w:p>
        </w:tc>
        <w:tc>
          <w:tcPr>
            <w:tcW w:w="1370" w:type="dxa"/>
          </w:tcPr>
          <w:p w14:paraId="5DC633A4"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Transparent to the device </w:t>
            </w:r>
          </w:p>
        </w:tc>
      </w:tr>
      <w:tr w:rsidR="00AF47A8" w:rsidRPr="00AF47A8" w14:paraId="608F09E7" w14:textId="77777777" w:rsidTr="00AF47A8">
        <w:tc>
          <w:tcPr>
            <w:tcW w:w="1413" w:type="dxa"/>
            <w:shd w:val="clear" w:color="auto" w:fill="D0CECE"/>
          </w:tcPr>
          <w:p w14:paraId="0C30449C" w14:textId="77777777" w:rsidR="00AF47A8" w:rsidRPr="00AF47A8" w:rsidRDefault="00AF47A8" w:rsidP="00AF47A8">
            <w:pPr>
              <w:spacing w:line="259" w:lineRule="auto"/>
              <w:rPr>
                <w:rFonts w:ascii="Arial" w:hAnsi="Arial" w:cs="Arial"/>
                <w:b/>
                <w:bCs/>
                <w:color w:val="000000"/>
                <w:sz w:val="16"/>
                <w:szCs w:val="16"/>
              </w:rPr>
            </w:pPr>
            <w:r w:rsidRPr="00AF47A8">
              <w:rPr>
                <w:rFonts w:ascii="Arial" w:hAnsi="Arial" w:cs="Arial"/>
                <w:b/>
                <w:bCs/>
                <w:color w:val="000000"/>
                <w:sz w:val="16"/>
                <w:szCs w:val="16"/>
              </w:rPr>
              <w:t>Method Type 2</w:t>
            </w:r>
            <w:r w:rsidRPr="00AF47A8">
              <w:rPr>
                <w:rFonts w:ascii="Arial" w:hAnsi="Arial" w:cs="Arial"/>
                <w:b/>
                <w:bCs/>
                <w:color w:val="000000"/>
                <w:sz w:val="16"/>
                <w:szCs w:val="16"/>
              </w:rPr>
              <w:br/>
              <w:t>Alt 2</w:t>
            </w:r>
            <w:r w:rsidRPr="00AF47A8">
              <w:rPr>
                <w:rFonts w:ascii="Arial" w:hAnsi="Arial" w:cs="Arial"/>
                <w:b/>
                <w:bCs/>
                <w:color w:val="000000"/>
                <w:sz w:val="16"/>
                <w:szCs w:val="16"/>
              </w:rPr>
              <w:br/>
              <w:t>(no CP case)</w:t>
            </w:r>
          </w:p>
        </w:tc>
        <w:tc>
          <w:tcPr>
            <w:tcW w:w="1369" w:type="dxa"/>
          </w:tcPr>
          <w:p w14:paraId="32C4C2E7"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w:t>
            </w:r>
          </w:p>
        </w:tc>
        <w:tc>
          <w:tcPr>
            <w:tcW w:w="1369" w:type="dxa"/>
          </w:tcPr>
          <w:p w14:paraId="4175F488" w14:textId="77777777" w:rsidR="00AF47A8" w:rsidRPr="00AF47A8" w:rsidRDefault="00AF47A8" w:rsidP="00AF47A8">
            <w:pPr>
              <w:spacing w:line="259" w:lineRule="auto"/>
              <w:rPr>
                <w:rFonts w:ascii="Arial" w:hAnsi="Arial" w:cs="Arial"/>
                <w:color w:val="000000"/>
                <w:sz w:val="16"/>
                <w:szCs w:val="16"/>
              </w:rPr>
            </w:pPr>
          </w:p>
        </w:tc>
        <w:tc>
          <w:tcPr>
            <w:tcW w:w="1370" w:type="dxa"/>
          </w:tcPr>
          <w:p w14:paraId="6532CC5D"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 degradation because of CP</w:t>
            </w:r>
          </w:p>
          <w:p w14:paraId="68D6E626"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In-band deployment cannot achieve because of loss of orthogonality</w:t>
            </w:r>
          </w:p>
        </w:tc>
        <w:tc>
          <w:tcPr>
            <w:tcW w:w="1369" w:type="dxa"/>
          </w:tcPr>
          <w:p w14:paraId="17481BE5"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No restriction because of CP</w:t>
            </w:r>
          </w:p>
        </w:tc>
        <w:tc>
          <w:tcPr>
            <w:tcW w:w="1369" w:type="dxa"/>
          </w:tcPr>
          <w:p w14:paraId="4462DCBC"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Existing gNB OFDM transmitters cannot reuse</w:t>
            </w:r>
          </w:p>
        </w:tc>
        <w:tc>
          <w:tcPr>
            <w:tcW w:w="1370" w:type="dxa"/>
          </w:tcPr>
          <w:p w14:paraId="1FBAE926" w14:textId="77777777" w:rsidR="00AF47A8" w:rsidRPr="00AF47A8" w:rsidRDefault="00AF47A8" w:rsidP="00AF47A8">
            <w:pPr>
              <w:spacing w:line="259" w:lineRule="auto"/>
              <w:rPr>
                <w:rFonts w:ascii="Arial" w:hAnsi="Arial" w:cs="Arial"/>
                <w:color w:val="000000"/>
                <w:sz w:val="16"/>
                <w:szCs w:val="16"/>
              </w:rPr>
            </w:pPr>
            <w:r w:rsidRPr="00AF47A8">
              <w:rPr>
                <w:rFonts w:ascii="Arial" w:hAnsi="Arial" w:cs="Arial"/>
                <w:color w:val="000000"/>
                <w:sz w:val="16"/>
                <w:szCs w:val="16"/>
              </w:rPr>
              <w:t xml:space="preserve">Transparent to the device </w:t>
            </w:r>
          </w:p>
        </w:tc>
      </w:tr>
    </w:tbl>
    <w:p w14:paraId="41DB1DFE" w14:textId="32DA37C6" w:rsidR="00AF47A8" w:rsidRPr="00AF47A8" w:rsidRDefault="00E6102C" w:rsidP="00AF47A8">
      <w:pPr>
        <w:spacing w:line="259" w:lineRule="auto"/>
        <w:jc w:val="both"/>
        <w:rPr>
          <w:rFonts w:ascii="Arial" w:eastAsia="Calibri" w:hAnsi="Arial" w:cs="Arial"/>
          <w:color w:val="000000"/>
          <w:sz w:val="20"/>
          <w:szCs w:val="22"/>
        </w:rPr>
      </w:pPr>
      <w:r>
        <w:rPr>
          <w:rFonts w:ascii="Arial" w:eastAsia="Calibri" w:hAnsi="Arial" w:cs="Arial"/>
          <w:color w:val="000000"/>
          <w:sz w:val="20"/>
          <w:szCs w:val="22"/>
        </w:rPr>
        <w:br/>
      </w:r>
      <w:r w:rsidR="00AF47A8" w:rsidRPr="00AF47A8">
        <w:rPr>
          <w:rFonts w:ascii="Arial" w:eastAsia="Calibri" w:hAnsi="Arial" w:cs="Arial"/>
          <w:color w:val="000000"/>
          <w:sz w:val="20"/>
          <w:szCs w:val="22"/>
        </w:rPr>
        <w:t>Based on the above analysis, we support Method Type 1 and propose the following:</w:t>
      </w:r>
    </w:p>
    <w:p w14:paraId="0E1A76A3" w14:textId="0C290034" w:rsidR="00AF47A8" w:rsidRPr="003107B1" w:rsidRDefault="00AF47A8" w:rsidP="003107B1">
      <w:pPr>
        <w:pStyle w:val="Proposal"/>
        <w:numPr>
          <w:ilvl w:val="0"/>
          <w:numId w:val="29"/>
        </w:numPr>
        <w:tabs>
          <w:tab w:val="clear" w:pos="1304"/>
          <w:tab w:val="num" w:pos="1701"/>
        </w:tabs>
        <w:ind w:left="1701" w:hanging="1701"/>
        <w:jc w:val="left"/>
      </w:pPr>
      <w:bookmarkStart w:id="17" w:name="_Toc178876156"/>
      <w:bookmarkStart w:id="18" w:name="_Toc178937384"/>
      <w:bookmarkStart w:id="19" w:name="_Toc189839561"/>
      <w:r w:rsidRPr="00AF47A8">
        <w:t>Method Type 1 Alt 1 and Method Type 1 Alt 2 are considered UE implementations (and down</w:t>
      </w:r>
      <w:r w:rsidR="006C46F0">
        <w:t>-</w:t>
      </w:r>
      <w:r w:rsidRPr="00AF47A8">
        <w:t>selecti</w:t>
      </w:r>
      <w:r w:rsidR="006C46F0">
        <w:t>on</w:t>
      </w:r>
      <w:r w:rsidRPr="00AF47A8">
        <w:t xml:space="preserve"> between Alt 1 and Alt 2 is up to impl</w:t>
      </w:r>
      <w:r w:rsidR="006C46F0">
        <w:t>eme</w:t>
      </w:r>
      <w:r w:rsidRPr="00AF47A8">
        <w:t>ntation).</w:t>
      </w:r>
      <w:bookmarkEnd w:id="17"/>
      <w:bookmarkEnd w:id="18"/>
      <w:bookmarkEnd w:id="19"/>
    </w:p>
    <w:p w14:paraId="28460B21" w14:textId="77777777" w:rsidR="00AF47A8" w:rsidRPr="003107B1" w:rsidRDefault="00AF47A8" w:rsidP="003107B1">
      <w:pPr>
        <w:pStyle w:val="Proposal"/>
        <w:numPr>
          <w:ilvl w:val="0"/>
          <w:numId w:val="29"/>
        </w:numPr>
        <w:tabs>
          <w:tab w:val="clear" w:pos="1304"/>
          <w:tab w:val="num" w:pos="1701"/>
        </w:tabs>
        <w:ind w:left="1701" w:hanging="1701"/>
        <w:jc w:val="left"/>
      </w:pPr>
      <w:bookmarkStart w:id="20" w:name="_Toc178876157"/>
      <w:bookmarkStart w:id="21" w:name="_Toc178937385"/>
      <w:bookmarkStart w:id="22" w:name="_Toc189839562"/>
      <w:r w:rsidRPr="003107B1">
        <w:lastRenderedPageBreak/>
        <w:t>Method Type 2 Alt 1 is not supported (since it restricts scheduling and degrades spectral efficiency due to parity chips).</w:t>
      </w:r>
      <w:bookmarkEnd w:id="20"/>
      <w:bookmarkEnd w:id="21"/>
      <w:bookmarkEnd w:id="22"/>
    </w:p>
    <w:p w14:paraId="2225C882" w14:textId="77777777" w:rsidR="00AF47A8" w:rsidRPr="003107B1" w:rsidRDefault="00AF47A8" w:rsidP="003107B1">
      <w:pPr>
        <w:pStyle w:val="Proposal"/>
        <w:numPr>
          <w:ilvl w:val="0"/>
          <w:numId w:val="29"/>
        </w:numPr>
        <w:tabs>
          <w:tab w:val="clear" w:pos="1304"/>
          <w:tab w:val="num" w:pos="1701"/>
        </w:tabs>
        <w:ind w:left="1701" w:hanging="1701"/>
        <w:jc w:val="left"/>
      </w:pPr>
      <w:bookmarkStart w:id="23" w:name="_Toc178876158"/>
      <w:bookmarkStart w:id="24" w:name="_Toc178937386"/>
      <w:bookmarkStart w:id="25" w:name="_Toc189839563"/>
      <w:r w:rsidRPr="003107B1">
        <w:t>Method 2 Type Alt 2 is not supported (since it does not support subcarrier orthogonality, which prevents in-band deployment).</w:t>
      </w:r>
      <w:bookmarkEnd w:id="23"/>
      <w:bookmarkEnd w:id="24"/>
      <w:bookmarkEnd w:id="25"/>
    </w:p>
    <w:p w14:paraId="1E4B5EFC" w14:textId="08733216" w:rsidR="005D1EF6" w:rsidRPr="000702BA" w:rsidRDefault="00640FCA" w:rsidP="003107B1">
      <w:pPr>
        <w:tabs>
          <w:tab w:val="left" w:pos="1701"/>
        </w:tabs>
        <w:spacing w:after="120" w:line="259" w:lineRule="auto"/>
        <w:jc w:val="both"/>
        <w:rPr>
          <w:rFonts w:ascii="Arial" w:eastAsia="SimSun" w:hAnsi="Arial" w:cs="Arial"/>
          <w:sz w:val="20"/>
          <w:szCs w:val="22"/>
          <w:lang w:eastAsia="en-US"/>
        </w:rPr>
      </w:pPr>
      <w:r w:rsidRPr="000702BA">
        <w:rPr>
          <w:rFonts w:ascii="Arial" w:eastAsia="SimSun" w:hAnsi="Arial" w:cs="Arial"/>
          <w:sz w:val="20"/>
          <w:szCs w:val="22"/>
          <w:lang w:eastAsia="en-US"/>
        </w:rPr>
        <w:t xml:space="preserve">RAN1#119 made the following </w:t>
      </w:r>
      <w:r w:rsidR="00752B91">
        <w:rPr>
          <w:rFonts w:ascii="Arial" w:eastAsia="SimSun" w:hAnsi="Arial" w:cs="Arial"/>
          <w:sz w:val="20"/>
          <w:szCs w:val="22"/>
          <w:lang w:eastAsia="en-US"/>
        </w:rPr>
        <w:t xml:space="preserve">SI </w:t>
      </w:r>
      <w:r w:rsidRPr="000702BA">
        <w:rPr>
          <w:rFonts w:ascii="Arial" w:eastAsia="SimSun" w:hAnsi="Arial" w:cs="Arial"/>
          <w:sz w:val="20"/>
          <w:szCs w:val="22"/>
          <w:lang w:eastAsia="en-US"/>
        </w:rPr>
        <w:t>agreements regarding</w:t>
      </w:r>
      <w:r w:rsidR="005D1EF6">
        <w:rPr>
          <w:rFonts w:ascii="Arial" w:eastAsia="SimSun" w:hAnsi="Arial" w:cs="Arial"/>
          <w:sz w:val="20"/>
          <w:szCs w:val="22"/>
          <w:lang w:eastAsia="en-US"/>
        </w:rPr>
        <w:t xml:space="preserve"> </w:t>
      </w:r>
      <w:r w:rsidR="00510FA5">
        <w:rPr>
          <w:rFonts w:ascii="Arial" w:eastAsia="SimSun" w:hAnsi="Arial" w:cs="Arial"/>
          <w:sz w:val="20"/>
          <w:szCs w:val="22"/>
          <w:lang w:eastAsia="en-US"/>
        </w:rPr>
        <w:t>c</w:t>
      </w:r>
      <w:r w:rsidR="005D1EF6">
        <w:rPr>
          <w:rFonts w:ascii="Arial" w:eastAsia="SimSun" w:hAnsi="Arial" w:cs="Arial"/>
          <w:sz w:val="20"/>
          <w:szCs w:val="22"/>
          <w:lang w:eastAsia="en-US"/>
        </w:rPr>
        <w:t>hip duration.</w:t>
      </w:r>
    </w:p>
    <w:tbl>
      <w:tblPr>
        <w:tblStyle w:val="TableGrid"/>
        <w:tblW w:w="0" w:type="auto"/>
        <w:tblLook w:val="04A0" w:firstRow="1" w:lastRow="0" w:firstColumn="1" w:lastColumn="0" w:noHBand="0" w:noVBand="1"/>
      </w:tblPr>
      <w:tblGrid>
        <w:gridCol w:w="9016"/>
      </w:tblGrid>
      <w:tr w:rsidR="000B388F" w14:paraId="2CAC2776" w14:textId="77777777" w:rsidTr="000B388F">
        <w:tc>
          <w:tcPr>
            <w:tcW w:w="9016" w:type="dxa"/>
          </w:tcPr>
          <w:p w14:paraId="4B99D3A2" w14:textId="77777777" w:rsidR="000B388F" w:rsidRPr="003107B1" w:rsidRDefault="000B388F" w:rsidP="000B388F">
            <w:pPr>
              <w:rPr>
                <w:rFonts w:ascii="Times" w:eastAsia="DengXian" w:hAnsi="Times"/>
                <w:sz w:val="20"/>
                <w:szCs w:val="20"/>
                <w:lang w:val="en-GB" w:eastAsia="zh-CN"/>
              </w:rPr>
            </w:pPr>
            <w:r w:rsidRPr="003107B1">
              <w:rPr>
                <w:rFonts w:ascii="Times" w:eastAsia="DengXian" w:hAnsi="Times"/>
                <w:sz w:val="20"/>
                <w:szCs w:val="20"/>
                <w:highlight w:val="green"/>
                <w:lang w:val="en-GB" w:eastAsia="zh-CN"/>
              </w:rPr>
              <w:t>Agreement</w:t>
            </w:r>
          </w:p>
          <w:p w14:paraId="6758C3B8" w14:textId="77777777" w:rsidR="000B388F" w:rsidRPr="003107B1" w:rsidRDefault="000B388F" w:rsidP="000B388F">
            <w:pPr>
              <w:rPr>
                <w:rFonts w:ascii="Times" w:eastAsia="DengXian" w:hAnsi="Times"/>
                <w:sz w:val="20"/>
                <w:szCs w:val="20"/>
                <w:lang w:val="en-GB" w:eastAsia="zh-CN"/>
              </w:rPr>
            </w:pPr>
            <w:r w:rsidRPr="003107B1">
              <w:rPr>
                <w:rFonts w:ascii="Times" w:eastAsia="DengXian" w:hAnsi="Times"/>
                <w:sz w:val="20"/>
                <w:szCs w:val="20"/>
                <w:lang w:val="en-GB" w:eastAsia="zh-CN"/>
              </w:rPr>
              <w:t>In R2D, a chip corresponds to one OOK symbol.</w:t>
            </w:r>
          </w:p>
          <w:p w14:paraId="535949D3" w14:textId="77777777" w:rsidR="000B388F" w:rsidRPr="003107B1" w:rsidRDefault="000B388F" w:rsidP="000B388F">
            <w:pPr>
              <w:rPr>
                <w:rFonts w:ascii="Times" w:eastAsia="Batang" w:hAnsi="Times"/>
                <w:sz w:val="20"/>
                <w:szCs w:val="20"/>
                <w:lang w:val="en-GB"/>
              </w:rPr>
            </w:pPr>
          </w:p>
          <w:p w14:paraId="237217A5" w14:textId="77777777" w:rsidR="000B388F" w:rsidRPr="003107B1" w:rsidRDefault="000B388F" w:rsidP="000B388F">
            <w:pPr>
              <w:rPr>
                <w:rFonts w:ascii="Times" w:eastAsia="DengXian" w:hAnsi="Times"/>
                <w:b/>
                <w:sz w:val="20"/>
                <w:szCs w:val="20"/>
                <w:lang w:val="en-GB" w:eastAsia="zh-CN"/>
              </w:rPr>
            </w:pPr>
            <w:r w:rsidRPr="003107B1">
              <w:rPr>
                <w:rFonts w:ascii="Times" w:eastAsia="DengXian" w:hAnsi="Times"/>
                <w:b/>
                <w:sz w:val="20"/>
                <w:szCs w:val="20"/>
                <w:lang w:val="en-GB" w:eastAsia="zh-CN"/>
              </w:rPr>
              <w:t>Conclusion</w:t>
            </w:r>
          </w:p>
          <w:p w14:paraId="360D0601" w14:textId="3DA634EF" w:rsidR="000B388F" w:rsidRPr="00875399" w:rsidRDefault="000B388F" w:rsidP="000B388F">
            <w:pPr>
              <w:tabs>
                <w:tab w:val="left" w:pos="1701"/>
              </w:tabs>
              <w:spacing w:after="120" w:line="259" w:lineRule="auto"/>
              <w:rPr>
                <w:rFonts w:ascii="Arial" w:hAnsi="Arial" w:cs="Arial"/>
                <w:b/>
                <w:color w:val="BFBFBF"/>
                <w:sz w:val="20"/>
                <w:szCs w:val="20"/>
                <w:lang w:eastAsia="zh-CN"/>
              </w:rPr>
            </w:pPr>
            <w:bookmarkStart w:id="26" w:name="_Hlk187853247"/>
            <w:r w:rsidRPr="003107B1">
              <w:rPr>
                <w:rFonts w:ascii="Times" w:eastAsia="DengXian" w:hAnsi="Times"/>
                <w:sz w:val="20"/>
                <w:szCs w:val="20"/>
                <w:lang w:val="en-GB" w:eastAsia="zh-CN"/>
              </w:rPr>
              <w:t xml:space="preserve">Since R2D chip duration is a consequence of CP handling design, it is not studied further in </w:t>
            </w:r>
            <w:proofErr w:type="gramStart"/>
            <w:r w:rsidRPr="003107B1">
              <w:rPr>
                <w:rFonts w:ascii="Times" w:eastAsia="DengXian" w:hAnsi="Times"/>
                <w:sz w:val="20"/>
                <w:szCs w:val="20"/>
                <w:lang w:val="en-GB" w:eastAsia="zh-CN"/>
              </w:rPr>
              <w:t>RAN1, and</w:t>
            </w:r>
            <w:proofErr w:type="gramEnd"/>
            <w:r w:rsidRPr="003107B1">
              <w:rPr>
                <w:rFonts w:ascii="Times" w:eastAsia="DengXian" w:hAnsi="Times"/>
                <w:sz w:val="20"/>
                <w:szCs w:val="20"/>
                <w:lang w:val="en-GB" w:eastAsia="zh-CN"/>
              </w:rPr>
              <w:t xml:space="preserve"> is left to a later phase</w:t>
            </w:r>
            <w:bookmarkEnd w:id="26"/>
            <w:r w:rsidRPr="003107B1">
              <w:rPr>
                <w:rFonts w:ascii="Times" w:eastAsia="DengXian" w:hAnsi="Times"/>
                <w:sz w:val="20"/>
                <w:szCs w:val="20"/>
                <w:lang w:val="en-GB" w:eastAsia="zh-CN"/>
              </w:rPr>
              <w:t>.</w:t>
            </w:r>
          </w:p>
        </w:tc>
      </w:tr>
    </w:tbl>
    <w:p w14:paraId="3B2B98E8" w14:textId="1CCD5135" w:rsidR="007750B7" w:rsidRPr="000702BA" w:rsidRDefault="006849E0" w:rsidP="003107B1">
      <w:pPr>
        <w:tabs>
          <w:tab w:val="left" w:pos="1701"/>
        </w:tabs>
        <w:spacing w:after="120" w:line="259" w:lineRule="auto"/>
        <w:jc w:val="both"/>
        <w:rPr>
          <w:rFonts w:ascii="Arial" w:eastAsia="SimSun" w:hAnsi="Arial" w:cs="Arial"/>
          <w:sz w:val="20"/>
          <w:szCs w:val="22"/>
          <w:lang w:eastAsia="en-US"/>
        </w:rPr>
      </w:pPr>
      <w:r>
        <w:rPr>
          <w:rFonts w:ascii="Arial" w:eastAsia="Calibri" w:hAnsi="Arial" w:cs="Arial"/>
          <w:b/>
          <w:bCs/>
          <w:color w:val="BFBFBF"/>
          <w:sz w:val="20"/>
          <w:szCs w:val="22"/>
          <w:lang w:eastAsia="zh-CN"/>
        </w:rPr>
        <w:br/>
      </w:r>
      <w:r w:rsidR="002C7E7C">
        <w:rPr>
          <w:rFonts w:ascii="Arial" w:eastAsia="SimSun" w:hAnsi="Arial" w:cs="Arial"/>
          <w:sz w:val="20"/>
          <w:szCs w:val="22"/>
          <w:lang w:eastAsia="en-US"/>
        </w:rPr>
        <w:t>I</w:t>
      </w:r>
      <w:r w:rsidR="00100860" w:rsidRPr="00100860">
        <w:rPr>
          <w:rFonts w:ascii="Arial" w:eastAsia="SimSun" w:hAnsi="Arial" w:cs="Arial"/>
          <w:sz w:val="20"/>
          <w:szCs w:val="22"/>
          <w:lang w:eastAsia="en-US"/>
        </w:rPr>
        <w:t xml:space="preserve">n R2D, </w:t>
      </w:r>
      <w:r w:rsidR="00176ED5">
        <w:rPr>
          <w:rFonts w:ascii="Arial" w:eastAsia="SimSun" w:hAnsi="Arial" w:cs="Arial"/>
          <w:sz w:val="20"/>
          <w:szCs w:val="22"/>
          <w:lang w:eastAsia="en-US"/>
        </w:rPr>
        <w:t>a</w:t>
      </w:r>
      <w:r w:rsidR="00100860" w:rsidRPr="00100860">
        <w:rPr>
          <w:rFonts w:ascii="Arial" w:eastAsia="SimSun" w:hAnsi="Arial" w:cs="Arial"/>
          <w:sz w:val="20"/>
          <w:szCs w:val="22"/>
          <w:lang w:eastAsia="en-US"/>
        </w:rPr>
        <w:t xml:space="preserve"> chip </w:t>
      </w:r>
      <w:r w:rsidR="00090B65" w:rsidRPr="00251A28">
        <w:rPr>
          <w:rFonts w:ascii="Arial" w:eastAsia="SimSun" w:hAnsi="Arial" w:cs="Arial"/>
          <w:sz w:val="20"/>
          <w:szCs w:val="22"/>
          <w:lang w:eastAsia="en-US"/>
        </w:rPr>
        <w:t>corresponds</w:t>
      </w:r>
      <w:r w:rsidR="0089587F">
        <w:rPr>
          <w:rFonts w:ascii="Arial" w:eastAsia="SimSun" w:hAnsi="Arial" w:cs="Arial"/>
          <w:sz w:val="20"/>
          <w:szCs w:val="22"/>
          <w:lang w:eastAsia="en-US"/>
        </w:rPr>
        <w:t xml:space="preserve"> to</w:t>
      </w:r>
      <w:r w:rsidR="00090B65" w:rsidRPr="00251A28">
        <w:rPr>
          <w:rFonts w:ascii="Arial" w:eastAsia="SimSun" w:hAnsi="Arial" w:cs="Arial"/>
          <w:sz w:val="20"/>
          <w:szCs w:val="22"/>
          <w:lang w:eastAsia="en-US"/>
        </w:rPr>
        <w:t xml:space="preserve"> </w:t>
      </w:r>
      <w:r w:rsidR="00100860" w:rsidRPr="00100860">
        <w:rPr>
          <w:rFonts w:ascii="Arial" w:eastAsia="SimSun" w:hAnsi="Arial" w:cs="Arial"/>
          <w:sz w:val="20"/>
          <w:szCs w:val="22"/>
          <w:lang w:eastAsia="en-US"/>
        </w:rPr>
        <w:t>one OOK symbol.</w:t>
      </w:r>
      <w:r w:rsidR="00176ED5">
        <w:rPr>
          <w:rFonts w:ascii="Arial" w:eastAsia="SimSun" w:hAnsi="Arial" w:cs="Arial"/>
          <w:sz w:val="20"/>
          <w:szCs w:val="22"/>
          <w:lang w:eastAsia="en-US"/>
        </w:rPr>
        <w:t xml:space="preserve"> </w:t>
      </w:r>
      <w:r w:rsidR="00100860" w:rsidRPr="00100860">
        <w:rPr>
          <w:rFonts w:ascii="Arial" w:eastAsia="SimSun" w:hAnsi="Arial" w:cs="Arial"/>
          <w:sz w:val="20"/>
          <w:szCs w:val="22"/>
          <w:lang w:eastAsia="en-US"/>
        </w:rPr>
        <w:t xml:space="preserve">As the chip duration in R2D </w:t>
      </w:r>
      <w:r w:rsidR="005B18F5">
        <w:rPr>
          <w:rFonts w:ascii="Arial" w:eastAsia="SimSun" w:hAnsi="Arial" w:cs="Arial"/>
          <w:sz w:val="20"/>
          <w:szCs w:val="22"/>
          <w:lang w:eastAsia="en-US"/>
        </w:rPr>
        <w:t>depends on</w:t>
      </w:r>
      <w:r w:rsidR="00100860" w:rsidRPr="00100860">
        <w:rPr>
          <w:rFonts w:ascii="Arial" w:eastAsia="SimSun" w:hAnsi="Arial" w:cs="Arial"/>
          <w:sz w:val="20"/>
          <w:szCs w:val="22"/>
          <w:lang w:eastAsia="en-US"/>
        </w:rPr>
        <w:t xml:space="preserve"> the CP handling design, it </w:t>
      </w:r>
      <w:r w:rsidR="00446387">
        <w:rPr>
          <w:rFonts w:ascii="Arial" w:eastAsia="SimSun" w:hAnsi="Arial" w:cs="Arial"/>
          <w:sz w:val="20"/>
          <w:szCs w:val="22"/>
          <w:lang w:eastAsia="en-US"/>
        </w:rPr>
        <w:t>was</w:t>
      </w:r>
      <w:r w:rsidR="00100860" w:rsidRPr="00100860">
        <w:rPr>
          <w:rFonts w:ascii="Arial" w:eastAsia="SimSun" w:hAnsi="Arial" w:cs="Arial"/>
          <w:sz w:val="20"/>
          <w:szCs w:val="22"/>
          <w:lang w:eastAsia="en-US"/>
        </w:rPr>
        <w:t xml:space="preserve"> postponed to a later phase</w:t>
      </w:r>
      <w:r w:rsidR="00446387">
        <w:rPr>
          <w:rFonts w:ascii="Arial" w:eastAsia="SimSun" w:hAnsi="Arial" w:cs="Arial"/>
          <w:sz w:val="20"/>
          <w:szCs w:val="22"/>
          <w:lang w:eastAsia="en-US"/>
        </w:rPr>
        <w:t xml:space="preserve"> during </w:t>
      </w:r>
      <w:r w:rsidR="00BC0706">
        <w:rPr>
          <w:rFonts w:ascii="Arial" w:eastAsia="SimSun" w:hAnsi="Arial" w:cs="Arial"/>
          <w:sz w:val="20"/>
          <w:szCs w:val="22"/>
          <w:lang w:eastAsia="en-US"/>
        </w:rPr>
        <w:t xml:space="preserve">the </w:t>
      </w:r>
      <w:r w:rsidR="00446387">
        <w:rPr>
          <w:rFonts w:ascii="Arial" w:eastAsia="SimSun" w:hAnsi="Arial" w:cs="Arial"/>
          <w:sz w:val="20"/>
          <w:szCs w:val="22"/>
          <w:lang w:eastAsia="en-US"/>
        </w:rPr>
        <w:t xml:space="preserve">SI </w:t>
      </w:r>
      <w:r w:rsidR="00E402C2">
        <w:rPr>
          <w:rFonts w:ascii="Arial" w:eastAsia="SimSun" w:hAnsi="Arial" w:cs="Arial"/>
          <w:sz w:val="20"/>
          <w:szCs w:val="22"/>
          <w:lang w:eastAsia="en-US"/>
        </w:rPr>
        <w:t>discussion</w:t>
      </w:r>
      <w:r w:rsidR="002C7E7C">
        <w:rPr>
          <w:rFonts w:ascii="Arial" w:eastAsia="SimSun" w:hAnsi="Arial" w:cs="Arial"/>
          <w:sz w:val="20"/>
          <w:szCs w:val="22"/>
          <w:lang w:eastAsia="en-US"/>
        </w:rPr>
        <w:t>.</w:t>
      </w:r>
      <w:r w:rsidR="004B17E6">
        <w:rPr>
          <w:rFonts w:ascii="Arial" w:eastAsia="SimSun" w:hAnsi="Arial" w:cs="Arial"/>
          <w:sz w:val="20"/>
          <w:szCs w:val="22"/>
          <w:lang w:eastAsia="en-US"/>
        </w:rPr>
        <w:t xml:space="preserve"> Based on our analysis, CP handling Method Type-2 can be down-</w:t>
      </w:r>
      <w:r w:rsidR="00C233DD">
        <w:rPr>
          <w:rFonts w:ascii="Arial" w:eastAsia="SimSun" w:hAnsi="Arial" w:cs="Arial"/>
          <w:sz w:val="20"/>
          <w:szCs w:val="22"/>
          <w:lang w:eastAsia="en-US"/>
        </w:rPr>
        <w:t xml:space="preserve">prioritized and </w:t>
      </w:r>
      <w:r w:rsidR="00115D67">
        <w:rPr>
          <w:rFonts w:ascii="Arial" w:eastAsia="SimSun" w:hAnsi="Arial" w:cs="Arial"/>
          <w:sz w:val="20"/>
          <w:szCs w:val="22"/>
          <w:lang w:eastAsia="en-US"/>
        </w:rPr>
        <w:t>the</w:t>
      </w:r>
      <w:r w:rsidR="007750B7">
        <w:rPr>
          <w:rFonts w:ascii="Arial" w:eastAsia="SimSun" w:hAnsi="Arial" w:cs="Arial"/>
          <w:sz w:val="20"/>
          <w:szCs w:val="22"/>
          <w:lang w:eastAsia="en-US"/>
        </w:rPr>
        <w:t xml:space="preserve"> chip in </w:t>
      </w:r>
      <w:r w:rsidR="008D797D">
        <w:rPr>
          <w:rFonts w:ascii="Arial" w:eastAsia="SimSun" w:hAnsi="Arial" w:cs="Arial"/>
          <w:sz w:val="20"/>
          <w:szCs w:val="22"/>
          <w:lang w:eastAsia="en-US"/>
        </w:rPr>
        <w:t xml:space="preserve">the </w:t>
      </w:r>
      <w:r w:rsidR="007750B7">
        <w:rPr>
          <w:rFonts w:ascii="Arial" w:eastAsia="SimSun" w:hAnsi="Arial" w:cs="Arial"/>
          <w:sz w:val="20"/>
          <w:szCs w:val="22"/>
          <w:lang w:eastAsia="en-US"/>
        </w:rPr>
        <w:t xml:space="preserve">OOK-4 scheme </w:t>
      </w:r>
      <w:r w:rsidR="007750B7" w:rsidRPr="007945E0">
        <w:rPr>
          <w:rFonts w:ascii="Arial" w:eastAsia="Calibri" w:hAnsi="Arial" w:cs="Arial"/>
          <w:color w:val="000000"/>
          <w:sz w:val="20"/>
          <w:szCs w:val="22"/>
          <w:lang w:eastAsia="en-US"/>
        </w:rPr>
        <w:t>can be formally defined as the number of ON/OFF segments within one OFDM symbol</w:t>
      </w:r>
      <w:r w:rsidR="00982173">
        <w:rPr>
          <w:rFonts w:ascii="Arial" w:eastAsia="Calibri" w:hAnsi="Arial" w:cs="Arial"/>
          <w:color w:val="000000"/>
          <w:sz w:val="20"/>
          <w:szCs w:val="22"/>
          <w:lang w:eastAsia="en-US"/>
        </w:rPr>
        <w:t xml:space="preserve"> </w:t>
      </w:r>
      <w:r w:rsidR="00982173" w:rsidRPr="00982173">
        <w:rPr>
          <w:rFonts w:ascii="Arial" w:eastAsia="Calibri" w:hAnsi="Arial" w:cs="Arial"/>
          <w:color w:val="000000"/>
          <w:sz w:val="20"/>
          <w:szCs w:val="22"/>
          <w:lang w:eastAsia="en-US"/>
        </w:rPr>
        <w:t>before CP insertion</w:t>
      </w:r>
      <w:r w:rsidR="007750B7" w:rsidRPr="007945E0">
        <w:rPr>
          <w:rFonts w:ascii="Arial" w:eastAsia="Calibri" w:hAnsi="Arial" w:cs="Arial"/>
          <w:color w:val="000000"/>
          <w:sz w:val="20"/>
          <w:szCs w:val="22"/>
          <w:lang w:eastAsia="en-US"/>
        </w:rPr>
        <w:t>. This means that M chips correspond to M ON/OFF segments within one OFDM symbol.</w:t>
      </w:r>
    </w:p>
    <w:p w14:paraId="36879CBA" w14:textId="0FDE99C1" w:rsidR="00115D67" w:rsidRPr="005346E0" w:rsidRDefault="007945E0" w:rsidP="003107B1">
      <w:pPr>
        <w:pStyle w:val="Proposal"/>
        <w:numPr>
          <w:ilvl w:val="0"/>
          <w:numId w:val="29"/>
        </w:numPr>
        <w:tabs>
          <w:tab w:val="clear" w:pos="1304"/>
          <w:tab w:val="num" w:pos="1701"/>
        </w:tabs>
        <w:ind w:left="1701" w:hanging="1701"/>
        <w:jc w:val="left"/>
      </w:pPr>
      <w:bookmarkStart w:id="27" w:name="_Toc189839564"/>
      <w:r w:rsidRPr="007945E0">
        <w:t xml:space="preserve">M chips correspond to M ON/OFF segments within one A-IoT OFDM symbol </w:t>
      </w:r>
      <w:bookmarkStart w:id="28" w:name="_Hlk187855697"/>
      <w:r w:rsidRPr="007945E0">
        <w:t>before CP insertion</w:t>
      </w:r>
      <w:bookmarkEnd w:id="28"/>
      <w:r w:rsidR="00430ADF">
        <w:t>.</w:t>
      </w:r>
      <w:bookmarkEnd w:id="27"/>
    </w:p>
    <w:p w14:paraId="4CBDEC49" w14:textId="02F6A745" w:rsidR="008F2AA7" w:rsidRDefault="00503005" w:rsidP="008F2A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008F2AA7" w:rsidRPr="00852821">
        <w:rPr>
          <w:rFonts w:ascii="Arial" w:eastAsia="SimSun" w:hAnsi="Arial" w:cs="Times New Roman"/>
          <w:sz w:val="36"/>
          <w:szCs w:val="20"/>
        </w:rPr>
        <w:tab/>
      </w:r>
      <w:r w:rsidR="008F2AA7">
        <w:rPr>
          <w:rFonts w:ascii="Arial" w:eastAsia="SimSun" w:hAnsi="Arial" w:cs="Times New Roman"/>
          <w:sz w:val="36"/>
          <w:szCs w:val="20"/>
        </w:rPr>
        <w:t>R2D modulation index (M value)</w:t>
      </w:r>
    </w:p>
    <w:p w14:paraId="5F8D3B0A" w14:textId="3D670BBD" w:rsidR="00FC7BB2" w:rsidRPr="00FC7BB2" w:rsidRDefault="00FC7BB2" w:rsidP="00FC7BB2">
      <w:pPr>
        <w:spacing w:line="259" w:lineRule="auto"/>
        <w:jc w:val="both"/>
        <w:rPr>
          <w:rFonts w:ascii="Arial" w:eastAsia="Calibri" w:hAnsi="Arial" w:cs="Arial"/>
          <w:sz w:val="20"/>
          <w:szCs w:val="22"/>
        </w:rPr>
      </w:pPr>
      <w:r w:rsidRPr="00FC7BB2">
        <w:rPr>
          <w:rFonts w:ascii="Arial" w:eastAsia="Calibri" w:hAnsi="Arial" w:cs="Arial"/>
          <w:sz w:val="20"/>
          <w:szCs w:val="22"/>
        </w:rPr>
        <w:t xml:space="preserve">RAN1#119 made the following </w:t>
      </w:r>
      <w:r w:rsidR="00752B91">
        <w:rPr>
          <w:rFonts w:ascii="Arial" w:eastAsia="Calibri" w:hAnsi="Arial" w:cs="Arial"/>
          <w:sz w:val="20"/>
          <w:szCs w:val="22"/>
        </w:rPr>
        <w:t xml:space="preserve">SI </w:t>
      </w:r>
      <w:r w:rsidRPr="00FC7BB2">
        <w:rPr>
          <w:rFonts w:ascii="Arial" w:eastAsia="Calibri" w:hAnsi="Arial" w:cs="Arial"/>
          <w:sz w:val="20"/>
          <w:szCs w:val="22"/>
        </w:rPr>
        <w:t>agreement regarding M value and minimum R2D bandwidths:</w:t>
      </w:r>
    </w:p>
    <w:tbl>
      <w:tblPr>
        <w:tblStyle w:val="TableGrid"/>
        <w:tblW w:w="0" w:type="auto"/>
        <w:tblLook w:val="04A0" w:firstRow="1" w:lastRow="0" w:firstColumn="1" w:lastColumn="0" w:noHBand="0" w:noVBand="1"/>
      </w:tblPr>
      <w:tblGrid>
        <w:gridCol w:w="9016"/>
      </w:tblGrid>
      <w:tr w:rsidR="00FC7BB2" w:rsidRPr="00FC7BB2" w14:paraId="2CE927DD" w14:textId="77777777">
        <w:tc>
          <w:tcPr>
            <w:tcW w:w="9629" w:type="dxa"/>
          </w:tcPr>
          <w:p w14:paraId="481ED19D" w14:textId="77777777" w:rsidR="00FC7BB2" w:rsidRPr="003107B1" w:rsidRDefault="00FC7BB2" w:rsidP="00FC7BB2">
            <w:pPr>
              <w:jc w:val="both"/>
              <w:rPr>
                <w:rFonts w:ascii="Times" w:eastAsia="Batang" w:hAnsi="Times" w:cs="Times"/>
                <w:sz w:val="20"/>
                <w:szCs w:val="20"/>
                <w:lang w:val="en-GB" w:eastAsia="zh-CN"/>
              </w:rPr>
            </w:pPr>
            <w:r w:rsidRPr="003107B1">
              <w:rPr>
                <w:rFonts w:ascii="Times" w:eastAsia="Batang" w:hAnsi="Times" w:cs="Times"/>
                <w:sz w:val="20"/>
                <w:szCs w:val="20"/>
                <w:highlight w:val="green"/>
                <w:lang w:val="en-GB" w:eastAsia="zh-CN"/>
              </w:rPr>
              <w:t>Agreement</w:t>
            </w:r>
          </w:p>
          <w:p w14:paraId="615C4BD9" w14:textId="77777777" w:rsidR="00FC7BB2" w:rsidRPr="003107B1" w:rsidRDefault="00FC7BB2" w:rsidP="00FC7BB2">
            <w:pPr>
              <w:jc w:val="both"/>
              <w:rPr>
                <w:rFonts w:ascii="Times" w:eastAsia="Batang" w:hAnsi="Times" w:cs="Times"/>
                <w:sz w:val="20"/>
                <w:szCs w:val="20"/>
                <w:lang w:val="en-GB" w:eastAsia="zh-CN"/>
              </w:rPr>
            </w:pPr>
            <w:r w:rsidRPr="003107B1">
              <w:rPr>
                <w:rFonts w:ascii="Times" w:eastAsia="Batang" w:hAnsi="Times" w:cs="Times"/>
                <w:sz w:val="20"/>
                <w:szCs w:val="20"/>
                <w:lang w:val="en-GB" w:eastAsia="zh-CN"/>
              </w:rPr>
              <w:t>Capture the following TP update into TR 38.769</w:t>
            </w:r>
          </w:p>
          <w:p w14:paraId="2CD6BF8A" w14:textId="77777777" w:rsidR="00FC7BB2" w:rsidRPr="003107B1" w:rsidRDefault="00FC7BB2" w:rsidP="00FC7BB2">
            <w:pPr>
              <w:jc w:val="both"/>
              <w:rPr>
                <w:rFonts w:ascii="Times" w:eastAsia="DengXian" w:hAnsi="Times" w:cs="Times"/>
                <w:sz w:val="20"/>
                <w:szCs w:val="20"/>
                <w:lang w:val="en-GB"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0"/>
            </w:tblGrid>
            <w:tr w:rsidR="00FC7BB2" w:rsidRPr="00FC7BB2" w14:paraId="3C08FC02" w14:textId="77777777">
              <w:tc>
                <w:tcPr>
                  <w:tcW w:w="9631" w:type="dxa"/>
                  <w:shd w:val="clear" w:color="auto" w:fill="auto"/>
                </w:tcPr>
                <w:p w14:paraId="457EE6B3" w14:textId="77777777" w:rsidR="00FC7BB2" w:rsidRPr="00875399" w:rsidRDefault="00FC7BB2" w:rsidP="00FC7BB2">
                  <w:pPr>
                    <w:spacing w:after="180" w:line="240" w:lineRule="auto"/>
                    <w:rPr>
                      <w:rFonts w:ascii="Times" w:eastAsia="DengXian" w:hAnsi="Times" w:cs="Times"/>
                      <w:i/>
                      <w:sz w:val="20"/>
                      <w:szCs w:val="20"/>
                      <w:lang w:val="en-GB" w:eastAsia="zh-CN"/>
                    </w:rPr>
                  </w:pPr>
                  <w:proofErr w:type="gramStart"/>
                  <w:r w:rsidRPr="00875399">
                    <w:rPr>
                      <w:rFonts w:ascii="Times" w:eastAsia="DengXian" w:hAnsi="Times" w:cs="Times"/>
                      <w:i/>
                      <w:sz w:val="20"/>
                      <w:szCs w:val="20"/>
                      <w:lang w:val="en-GB" w:eastAsia="en-US"/>
                    </w:rPr>
                    <w:t>…(</w:t>
                  </w:r>
                  <w:proofErr w:type="gramEnd"/>
                  <w:r w:rsidRPr="00875399">
                    <w:rPr>
                      <w:rFonts w:ascii="Times" w:eastAsia="DengXian" w:hAnsi="Times" w:cs="Times"/>
                      <w:i/>
                      <w:sz w:val="20"/>
                      <w:szCs w:val="20"/>
                      <w:lang w:val="en-GB" w:eastAsia="en-US"/>
                    </w:rPr>
                    <w:t>unchanged parts omitted)…</w:t>
                  </w:r>
                </w:p>
                <w:p w14:paraId="30654B80" w14:textId="77777777" w:rsidR="00FC7BB2" w:rsidRPr="003107B1" w:rsidRDefault="00FC7BB2" w:rsidP="00FC7BB2">
                  <w:pPr>
                    <w:spacing w:after="0" w:line="240" w:lineRule="auto"/>
                    <w:rPr>
                      <w:rFonts w:ascii="Times" w:eastAsia="DengXian" w:hAnsi="Times" w:cs="Times"/>
                      <w:sz w:val="20"/>
                      <w:szCs w:val="20"/>
                      <w:lang w:val="en-GB" w:eastAsia="en-GB"/>
                    </w:rPr>
                  </w:pPr>
                  <w:r w:rsidRPr="00875399">
                    <w:rPr>
                      <w:rFonts w:ascii="Times" w:eastAsia="DengXian" w:hAnsi="Times" w:cs="Times"/>
                      <w:sz w:val="20"/>
                      <w:szCs w:val="20"/>
                      <w:lang w:val="en-GB" w:eastAsia="en-US"/>
                    </w:rPr>
                    <w:t xml:space="preserve">Table 6.1.1.x-1 is a starting point for study of </w:t>
                  </w:r>
                  <w:r w:rsidRPr="00875399">
                    <w:rPr>
                      <w:rFonts w:ascii="Times" w:eastAsia="DengXian" w:hAnsi="Times" w:cs="Times"/>
                      <w:i/>
                      <w:sz w:val="20"/>
                      <w:szCs w:val="20"/>
                      <w:lang w:val="en-GB" w:eastAsia="en-US"/>
                    </w:rPr>
                    <w:t>M</w:t>
                  </w:r>
                  <w:r w:rsidRPr="00875399">
                    <w:rPr>
                      <w:rFonts w:ascii="Times" w:eastAsia="DengXian" w:hAnsi="Times" w:cs="Times"/>
                      <w:sz w:val="20"/>
                      <w:szCs w:val="20"/>
                      <w:lang w:val="en-GB" w:eastAsia="en-US"/>
                    </w:rPr>
                    <w:t xml:space="preserve"> values and the associated minimum </w:t>
                  </w:r>
                  <w:proofErr w:type="gramStart"/>
                  <w:r w:rsidRPr="00875399">
                    <w:rPr>
                      <w:rFonts w:ascii="Times" w:eastAsia="DengXian" w:hAnsi="Times" w:cs="Times"/>
                      <w:i/>
                      <w:sz w:val="20"/>
                      <w:szCs w:val="20"/>
                      <w:lang w:val="en-GB" w:eastAsia="en-US"/>
                    </w:rPr>
                    <w:t>B</w:t>
                  </w:r>
                  <w:r w:rsidRPr="00875399">
                    <w:rPr>
                      <w:rFonts w:ascii="Times" w:eastAsia="DengXian" w:hAnsi="Times" w:cs="Times"/>
                      <w:sz w:val="20"/>
                      <w:szCs w:val="20"/>
                      <w:vertAlign w:val="subscript"/>
                      <w:lang w:val="en-GB" w:eastAsia="en-US"/>
                    </w:rPr>
                    <w:t>tx,R</w:t>
                  </w:r>
                  <w:proofErr w:type="gramEnd"/>
                  <w:r w:rsidRPr="00875399">
                    <w:rPr>
                      <w:rFonts w:ascii="Times" w:eastAsia="DengXian" w:hAnsi="Times" w:cs="Times"/>
                      <w:sz w:val="20"/>
                      <w:szCs w:val="20"/>
                      <w:vertAlign w:val="subscript"/>
                      <w:lang w:val="en-GB" w:eastAsia="en-US"/>
                    </w:rPr>
                    <w:t>2D</w:t>
                  </w:r>
                  <w:r w:rsidRPr="00875399">
                    <w:rPr>
                      <w:rFonts w:ascii="Times" w:eastAsia="DengXian" w:hAnsi="Times" w:cs="Times"/>
                      <w:sz w:val="20"/>
                      <w:szCs w:val="20"/>
                      <w:lang w:val="en-GB" w:eastAsia="en-US"/>
                    </w:rPr>
                    <w:t xml:space="preserve"> value. The reader can use any transmission bandwidth greater than or equal to the minimum </w:t>
                  </w:r>
                  <w:proofErr w:type="gramStart"/>
                  <w:r w:rsidRPr="00875399">
                    <w:rPr>
                      <w:rFonts w:ascii="Times" w:eastAsia="DengXian" w:hAnsi="Times" w:cs="Times"/>
                      <w:i/>
                      <w:sz w:val="20"/>
                      <w:szCs w:val="20"/>
                      <w:lang w:val="en-GB" w:eastAsia="en-US"/>
                    </w:rPr>
                    <w:t>B</w:t>
                  </w:r>
                  <w:r w:rsidRPr="00875399">
                    <w:rPr>
                      <w:rFonts w:ascii="Times" w:eastAsia="DengXian" w:hAnsi="Times" w:cs="Times"/>
                      <w:sz w:val="20"/>
                      <w:szCs w:val="20"/>
                      <w:vertAlign w:val="subscript"/>
                      <w:lang w:val="en-GB" w:eastAsia="en-US"/>
                    </w:rPr>
                    <w:t>tx,R</w:t>
                  </w:r>
                  <w:proofErr w:type="gramEnd"/>
                  <w:r w:rsidRPr="00875399">
                    <w:rPr>
                      <w:rFonts w:ascii="Times" w:eastAsia="DengXian" w:hAnsi="Times" w:cs="Times"/>
                      <w:sz w:val="20"/>
                      <w:szCs w:val="20"/>
                      <w:vertAlign w:val="subscript"/>
                      <w:lang w:val="en-GB" w:eastAsia="en-US"/>
                    </w:rPr>
                    <w:t>2D</w:t>
                  </w:r>
                  <w:r w:rsidRPr="00875399">
                    <w:rPr>
                      <w:rFonts w:ascii="Times" w:eastAsia="DengXian" w:hAnsi="Times" w:cs="Times"/>
                      <w:sz w:val="20"/>
                      <w:szCs w:val="20"/>
                      <w:lang w:val="en-GB" w:eastAsia="en-US"/>
                    </w:rPr>
                    <w:t xml:space="preserve"> value.</w:t>
                  </w:r>
                </w:p>
                <w:p w14:paraId="390E4B9C" w14:textId="77777777" w:rsidR="00FC7BB2" w:rsidRPr="003107B1" w:rsidRDefault="00FC7BB2" w:rsidP="00FC7BB2">
                  <w:pPr>
                    <w:keepLines/>
                    <w:numPr>
                      <w:ilvl w:val="0"/>
                      <w:numId w:val="30"/>
                    </w:numPr>
                    <w:spacing w:after="0" w:line="240" w:lineRule="auto"/>
                    <w:ind w:left="1135" w:hanging="851"/>
                    <w:rPr>
                      <w:rFonts w:ascii="Times" w:eastAsia="DengXian" w:hAnsi="Times" w:cs="Times"/>
                      <w:sz w:val="20"/>
                      <w:szCs w:val="20"/>
                      <w:lang w:val="en-GB" w:eastAsia="en-US"/>
                    </w:rPr>
                  </w:pPr>
                  <w:r w:rsidRPr="003107B1">
                    <w:rPr>
                      <w:rFonts w:ascii="Times" w:eastAsia="DengXian" w:hAnsi="Times" w:cs="Times"/>
                      <w:sz w:val="20"/>
                      <w:szCs w:val="20"/>
                      <w:lang w:val="en-GB" w:eastAsia="en-US"/>
                    </w:rPr>
                    <w:t>Note:</w:t>
                  </w:r>
                  <w:r w:rsidRPr="003107B1">
                    <w:rPr>
                      <w:rFonts w:ascii="Times" w:eastAsia="DengXian" w:hAnsi="Times" w:cs="Times"/>
                      <w:sz w:val="20"/>
                      <w:szCs w:val="20"/>
                      <w:lang w:val="en-GB" w:eastAsia="en-US"/>
                    </w:rPr>
                    <w:tab/>
                    <w:t xml:space="preserve">Depending on further study, the maximum value of </w:t>
                  </w:r>
                  <w:r w:rsidRPr="003107B1">
                    <w:rPr>
                      <w:rFonts w:ascii="Times" w:eastAsia="DengXian" w:hAnsi="Times" w:cs="Times"/>
                      <w:i/>
                      <w:sz w:val="20"/>
                      <w:szCs w:val="20"/>
                      <w:lang w:val="en-GB" w:eastAsia="en-US"/>
                    </w:rPr>
                    <w:t>M</w:t>
                  </w:r>
                  <w:r w:rsidRPr="003107B1">
                    <w:rPr>
                      <w:rFonts w:ascii="Times" w:eastAsia="DengXian" w:hAnsi="Times" w:cs="Times"/>
                      <w:sz w:val="20"/>
                      <w:szCs w:val="20"/>
                      <w:lang w:val="en-GB" w:eastAsia="en-US"/>
                    </w:rPr>
                    <w:t xml:space="preserve"> may be less than 32.</w:t>
                  </w:r>
                </w:p>
                <w:p w14:paraId="74777EE7" w14:textId="77777777" w:rsidR="00FC7BB2" w:rsidRPr="003107B1" w:rsidRDefault="00FC7BB2" w:rsidP="00FC7BB2">
                  <w:pPr>
                    <w:keepLines/>
                    <w:numPr>
                      <w:ilvl w:val="0"/>
                      <w:numId w:val="30"/>
                    </w:numPr>
                    <w:spacing w:after="0" w:line="240" w:lineRule="auto"/>
                    <w:ind w:left="1135" w:hanging="851"/>
                    <w:rPr>
                      <w:rFonts w:ascii="Times" w:eastAsia="DengXian" w:hAnsi="Times" w:cs="Times"/>
                      <w:sz w:val="20"/>
                      <w:szCs w:val="20"/>
                      <w:lang w:val="en-GB" w:eastAsia="en-US"/>
                    </w:rPr>
                  </w:pPr>
                  <w:r w:rsidRPr="003107B1">
                    <w:rPr>
                      <w:rFonts w:ascii="Times" w:eastAsia="DengXian" w:hAnsi="Times" w:cs="Times"/>
                      <w:sz w:val="20"/>
                      <w:szCs w:val="20"/>
                      <w:lang w:val="en-GB" w:eastAsia="en-US"/>
                    </w:rPr>
                    <w:t>Note:</w:t>
                  </w:r>
                  <w:r w:rsidRPr="003107B1">
                    <w:rPr>
                      <w:rFonts w:ascii="Times" w:eastAsia="DengXian" w:hAnsi="Times" w:cs="Times"/>
                      <w:sz w:val="20"/>
                      <w:szCs w:val="20"/>
                      <w:lang w:val="en-GB" w:eastAsia="en-US"/>
                    </w:rPr>
                    <w:tab/>
                    <w:t xml:space="preserve">The performance can be better when transmission bandwidth greater than the minimum </w:t>
                  </w:r>
                  <w:proofErr w:type="gramStart"/>
                  <w:r w:rsidRPr="003107B1">
                    <w:rPr>
                      <w:rFonts w:ascii="Times" w:eastAsia="DengXian" w:hAnsi="Times" w:cs="Times"/>
                      <w:i/>
                      <w:sz w:val="20"/>
                      <w:szCs w:val="20"/>
                      <w:lang w:val="en-GB" w:eastAsia="en-US"/>
                    </w:rPr>
                    <w:t>B</w:t>
                  </w:r>
                  <w:r w:rsidRPr="003107B1">
                    <w:rPr>
                      <w:rFonts w:ascii="Times" w:eastAsia="DengXian" w:hAnsi="Times" w:cs="Times"/>
                      <w:sz w:val="20"/>
                      <w:szCs w:val="20"/>
                      <w:vertAlign w:val="subscript"/>
                      <w:lang w:val="en-GB" w:eastAsia="en-US"/>
                    </w:rPr>
                    <w:t>tx,R</w:t>
                  </w:r>
                  <w:proofErr w:type="gramEnd"/>
                  <w:r w:rsidRPr="003107B1">
                    <w:rPr>
                      <w:rFonts w:ascii="Times" w:eastAsia="DengXian" w:hAnsi="Times" w:cs="Times"/>
                      <w:sz w:val="20"/>
                      <w:szCs w:val="20"/>
                      <w:vertAlign w:val="subscript"/>
                      <w:lang w:val="en-GB" w:eastAsia="en-US"/>
                    </w:rPr>
                    <w:t>2D</w:t>
                  </w:r>
                  <w:r w:rsidRPr="003107B1">
                    <w:rPr>
                      <w:rFonts w:ascii="Times" w:eastAsia="DengXian" w:hAnsi="Times" w:cs="Times"/>
                      <w:sz w:val="20"/>
                      <w:szCs w:val="20"/>
                      <w:lang w:val="en-GB" w:eastAsia="en-US"/>
                    </w:rPr>
                    <w:t>, depending on device processing and transmit power constraint.</w:t>
                  </w:r>
                </w:p>
                <w:p w14:paraId="274C5EF4" w14:textId="77777777" w:rsidR="00FC7BB2" w:rsidRPr="003107B1" w:rsidRDefault="00FC7BB2" w:rsidP="00FC7BB2">
                  <w:pPr>
                    <w:keepNext/>
                    <w:keepLines/>
                    <w:overflowPunct w:val="0"/>
                    <w:autoSpaceDE w:val="0"/>
                    <w:autoSpaceDN w:val="0"/>
                    <w:adjustRightInd w:val="0"/>
                    <w:spacing w:before="60" w:after="180" w:line="240" w:lineRule="auto"/>
                    <w:jc w:val="center"/>
                    <w:textAlignment w:val="baseline"/>
                    <w:rPr>
                      <w:rFonts w:ascii="Times" w:eastAsia="DengXian" w:hAnsi="Times" w:cs="Times"/>
                      <w:b/>
                      <w:sz w:val="20"/>
                      <w:szCs w:val="20"/>
                      <w:lang w:val="en-GB" w:eastAsia="en-GB"/>
                    </w:rPr>
                  </w:pPr>
                  <w:r w:rsidRPr="003107B1">
                    <w:rPr>
                      <w:rFonts w:ascii="Times" w:eastAsia="DengXian" w:hAnsi="Times" w:cs="Times"/>
                      <w:b/>
                      <w:sz w:val="20"/>
                      <w:szCs w:val="20"/>
                      <w:lang w:val="en-GB" w:eastAsia="en-GB"/>
                    </w:rPr>
                    <w:t xml:space="preserve">Table 6.1.1.x-1: Starting point for </w:t>
                  </w:r>
                  <w:r w:rsidRPr="003107B1">
                    <w:rPr>
                      <w:rFonts w:ascii="Times" w:eastAsia="DengXian" w:hAnsi="Times" w:cs="Times"/>
                      <w:b/>
                      <w:i/>
                      <w:sz w:val="20"/>
                      <w:szCs w:val="20"/>
                      <w:lang w:val="en-GB" w:eastAsia="en-GB"/>
                    </w:rPr>
                    <w:t>M</w:t>
                  </w:r>
                  <w:r w:rsidRPr="003107B1">
                    <w:rPr>
                      <w:rFonts w:ascii="Times" w:eastAsia="DengXian" w:hAnsi="Times" w:cs="Times"/>
                      <w:b/>
                      <w:sz w:val="20"/>
                      <w:szCs w:val="20"/>
                      <w:lang w:val="en-GB" w:eastAsia="en-GB"/>
                    </w:rPr>
                    <w:t xml:space="preserve"> values and the associated minimum </w:t>
                  </w:r>
                  <w:proofErr w:type="gramStart"/>
                  <w:r w:rsidRPr="003107B1">
                    <w:rPr>
                      <w:rFonts w:ascii="Times" w:eastAsia="DengXian" w:hAnsi="Times" w:cs="Times"/>
                      <w:b/>
                      <w:i/>
                      <w:sz w:val="20"/>
                      <w:szCs w:val="20"/>
                      <w:lang w:val="en-GB" w:eastAsia="en-GB"/>
                    </w:rPr>
                    <w:t>B</w:t>
                  </w:r>
                  <w:r w:rsidRPr="003107B1">
                    <w:rPr>
                      <w:rFonts w:ascii="Times" w:eastAsia="DengXian" w:hAnsi="Times" w:cs="Times"/>
                      <w:b/>
                      <w:sz w:val="20"/>
                      <w:szCs w:val="20"/>
                      <w:vertAlign w:val="subscript"/>
                      <w:lang w:val="en-GB" w:eastAsia="en-GB"/>
                    </w:rPr>
                    <w:t>tx,R</w:t>
                  </w:r>
                  <w:proofErr w:type="gramEnd"/>
                  <w:r w:rsidRPr="003107B1">
                    <w:rPr>
                      <w:rFonts w:ascii="Times" w:eastAsia="DengXian" w:hAnsi="Times" w:cs="Times"/>
                      <w:b/>
                      <w:sz w:val="20"/>
                      <w:szCs w:val="20"/>
                      <w:vertAlign w:val="subscript"/>
                      <w:lang w:val="en-GB" w:eastAsia="en-GB"/>
                    </w:rPr>
                    <w:t>2D</w:t>
                  </w:r>
                  <w:r w:rsidRPr="003107B1">
                    <w:rPr>
                      <w:rFonts w:ascii="Times" w:eastAsia="DengXian" w:hAnsi="Times" w:cs="Times"/>
                      <w:b/>
                      <w:sz w:val="20"/>
                      <w:szCs w:val="20"/>
                      <w:lang w:val="en-GB"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FC7BB2" w:rsidRPr="00FC7BB2" w14:paraId="3B6B9DF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7E37402" w14:textId="77777777" w:rsidR="00FC7BB2" w:rsidRPr="003107B1" w:rsidRDefault="00FC7BB2" w:rsidP="00FC7BB2">
                        <w:pPr>
                          <w:keepNext/>
                          <w:keepLines/>
                          <w:spacing w:after="0" w:line="240" w:lineRule="auto"/>
                          <w:jc w:val="center"/>
                          <w:rPr>
                            <w:rFonts w:ascii="Times" w:eastAsia="DengXian" w:hAnsi="Times" w:cs="Times"/>
                            <w:b/>
                            <w:i/>
                            <w:sz w:val="20"/>
                            <w:szCs w:val="20"/>
                            <w:lang w:val="en-GB" w:eastAsia="zh-CN"/>
                          </w:rPr>
                        </w:pPr>
                        <w:r w:rsidRPr="003107B1">
                          <w:rPr>
                            <w:rFonts w:ascii="Times" w:eastAsia="DengXian" w:hAnsi="Times" w:cs="Times"/>
                            <w:b/>
                            <w:i/>
                            <w:sz w:val="20"/>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2BE64180" w14:textId="77777777" w:rsidR="00FC7BB2" w:rsidRPr="003107B1" w:rsidRDefault="00FC7BB2" w:rsidP="00FC7BB2">
                        <w:pPr>
                          <w:keepNext/>
                          <w:keepLines/>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 xml:space="preserve">Minimum </w:t>
                        </w:r>
                        <w:proofErr w:type="gramStart"/>
                        <w:r w:rsidRPr="003107B1">
                          <w:rPr>
                            <w:rFonts w:ascii="Times" w:eastAsia="DengXian" w:hAnsi="Times" w:cs="Times"/>
                            <w:b/>
                            <w:i/>
                            <w:sz w:val="20"/>
                            <w:szCs w:val="20"/>
                            <w:lang w:val="en-GB" w:eastAsia="zh-CN"/>
                          </w:rPr>
                          <w:t>B</w:t>
                        </w:r>
                        <w:r w:rsidRPr="003107B1">
                          <w:rPr>
                            <w:rFonts w:ascii="Times" w:eastAsia="DengXian" w:hAnsi="Times" w:cs="Times"/>
                            <w:b/>
                            <w:sz w:val="20"/>
                            <w:szCs w:val="20"/>
                            <w:vertAlign w:val="subscript"/>
                            <w:lang w:val="en-GB" w:eastAsia="zh-CN"/>
                          </w:rPr>
                          <w:t>tx,R</w:t>
                        </w:r>
                        <w:proofErr w:type="gramEnd"/>
                        <w:r w:rsidRPr="003107B1">
                          <w:rPr>
                            <w:rFonts w:ascii="Times" w:eastAsia="DengXian" w:hAnsi="Times" w:cs="Times"/>
                            <w:b/>
                            <w:sz w:val="20"/>
                            <w:szCs w:val="20"/>
                            <w:vertAlign w:val="subscript"/>
                            <w:lang w:val="en-GB" w:eastAsia="zh-CN"/>
                          </w:rPr>
                          <w:t>2D</w:t>
                        </w:r>
                        <w:r w:rsidRPr="003107B1">
                          <w:rPr>
                            <w:rFonts w:ascii="Times" w:eastAsia="DengXian" w:hAnsi="Times" w:cs="Times"/>
                            <w:b/>
                            <w:sz w:val="20"/>
                            <w:szCs w:val="20"/>
                            <w:lang w:val="en-GB" w:eastAsia="zh-CN"/>
                          </w:rPr>
                          <w:t xml:space="preserve"> # of PRBs</w:t>
                        </w:r>
                      </w:p>
                    </w:tc>
                  </w:tr>
                  <w:tr w:rsidR="00FC7BB2" w:rsidRPr="00FC7BB2" w14:paraId="2FF1BA6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A9918F4"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tcPr>
                      <w:p w14:paraId="4E5F0FE6"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1</w:t>
                        </w:r>
                      </w:p>
                    </w:tc>
                  </w:tr>
                  <w:tr w:rsidR="00FC7BB2" w:rsidRPr="00FC7BB2" w14:paraId="0BEE4E9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789D990"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tcPr>
                      <w:p w14:paraId="2E6C4DB8"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1</w:t>
                        </w:r>
                      </w:p>
                    </w:tc>
                  </w:tr>
                  <w:tr w:rsidR="00FC7BB2" w:rsidRPr="00FC7BB2" w14:paraId="5CB2719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04A6414"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tcPr>
                      <w:p w14:paraId="50EE2FF4"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1</w:t>
                        </w:r>
                      </w:p>
                    </w:tc>
                  </w:tr>
                  <w:tr w:rsidR="00FC7BB2" w:rsidRPr="00FC7BB2" w14:paraId="3BACF6C3"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4BB9DEB"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tcPr>
                      <w:p w14:paraId="6CA61CD5"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1</w:t>
                        </w:r>
                      </w:p>
                    </w:tc>
                  </w:tr>
                  <w:tr w:rsidR="00FC7BB2" w:rsidRPr="00FC7BB2" w14:paraId="707F4A9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5837984"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tcPr>
                      <w:p w14:paraId="4FD9C59F"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2</w:t>
                        </w:r>
                      </w:p>
                    </w:tc>
                  </w:tr>
                  <w:tr w:rsidR="00FC7BB2" w:rsidRPr="00FC7BB2" w14:paraId="5237A4C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E5D56EC"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tcPr>
                      <w:p w14:paraId="3DDC9472"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2</w:t>
                        </w:r>
                      </w:p>
                    </w:tc>
                  </w:tr>
                  <w:tr w:rsidR="00FC7BB2" w:rsidRPr="00FC7BB2" w14:paraId="43590CB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BB9CF3F"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tcPr>
                      <w:p w14:paraId="62507302"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2</w:t>
                        </w:r>
                      </w:p>
                    </w:tc>
                  </w:tr>
                  <w:tr w:rsidR="00FC7BB2" w:rsidRPr="00FC7BB2" w14:paraId="17087BC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4A6F8C"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tcPr>
                      <w:p w14:paraId="24A6333D"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3</w:t>
                        </w:r>
                      </w:p>
                    </w:tc>
                  </w:tr>
                  <w:tr w:rsidR="00FC7BB2" w:rsidRPr="00FC7BB2" w14:paraId="7A954BA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B819294" w14:textId="77777777" w:rsidR="00FC7BB2" w:rsidRPr="003107B1" w:rsidRDefault="00FC7BB2" w:rsidP="00FC7BB2">
                        <w:pPr>
                          <w:widowControl w:val="0"/>
                          <w:spacing w:after="0" w:line="240" w:lineRule="auto"/>
                          <w:jc w:val="center"/>
                          <w:rPr>
                            <w:rFonts w:ascii="Times" w:eastAsia="DengXian" w:hAnsi="Times" w:cs="Times"/>
                            <w:b/>
                            <w:sz w:val="20"/>
                            <w:szCs w:val="20"/>
                            <w:lang w:val="en-GB" w:eastAsia="zh-CN"/>
                          </w:rPr>
                        </w:pPr>
                        <w:r w:rsidRPr="003107B1">
                          <w:rPr>
                            <w:rFonts w:ascii="Times" w:eastAsia="DengXian" w:hAnsi="Times" w:cs="Times"/>
                            <w:b/>
                            <w:sz w:val="20"/>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tcPr>
                      <w:p w14:paraId="74E11952" w14:textId="77777777" w:rsidR="00FC7BB2" w:rsidRPr="003107B1" w:rsidRDefault="00FC7BB2" w:rsidP="00FC7BB2">
                        <w:pPr>
                          <w:widowControl w:val="0"/>
                          <w:spacing w:after="0" w:line="240" w:lineRule="auto"/>
                          <w:jc w:val="center"/>
                          <w:rPr>
                            <w:rFonts w:ascii="Times" w:eastAsia="DengXian" w:hAnsi="Times" w:cs="Times"/>
                            <w:sz w:val="20"/>
                            <w:szCs w:val="20"/>
                            <w:lang w:val="en-GB" w:eastAsia="zh-CN"/>
                          </w:rPr>
                        </w:pPr>
                        <w:r w:rsidRPr="003107B1">
                          <w:rPr>
                            <w:rFonts w:ascii="Times" w:eastAsia="DengXian" w:hAnsi="Times" w:cs="Times"/>
                            <w:sz w:val="20"/>
                            <w:szCs w:val="20"/>
                            <w:lang w:val="en-GB" w:eastAsia="zh-CN"/>
                          </w:rPr>
                          <w:t>4</w:t>
                        </w:r>
                      </w:p>
                    </w:tc>
                  </w:tr>
                </w:tbl>
                <w:p w14:paraId="4C846963" w14:textId="77777777" w:rsidR="00FC7BB2" w:rsidRPr="00875399" w:rsidRDefault="00FC7BB2" w:rsidP="00FC7BB2">
                  <w:pPr>
                    <w:spacing w:after="0" w:line="240" w:lineRule="auto"/>
                    <w:jc w:val="both"/>
                    <w:rPr>
                      <w:rFonts w:ascii="Times" w:eastAsia="DengXian" w:hAnsi="Times" w:cs="Times"/>
                      <w:b/>
                      <w:sz w:val="20"/>
                      <w:szCs w:val="20"/>
                      <w:lang w:val="en-GB" w:eastAsia="zh-CN"/>
                    </w:rPr>
                  </w:pPr>
                </w:p>
                <w:p w14:paraId="0ECBD076" w14:textId="77777777" w:rsidR="00FC7BB2" w:rsidRPr="00875399" w:rsidRDefault="00FC7BB2" w:rsidP="00FC7BB2">
                  <w:pPr>
                    <w:spacing w:after="180" w:line="240" w:lineRule="auto"/>
                    <w:rPr>
                      <w:rFonts w:ascii="Times" w:eastAsia="DengXian" w:hAnsi="Times" w:cs="Times"/>
                      <w:i/>
                      <w:sz w:val="20"/>
                      <w:szCs w:val="20"/>
                      <w:lang w:val="en-GB" w:eastAsia="zh-CN"/>
                    </w:rPr>
                  </w:pPr>
                  <w:proofErr w:type="gramStart"/>
                  <w:r w:rsidRPr="00875399">
                    <w:rPr>
                      <w:rFonts w:ascii="Times" w:eastAsia="DengXian" w:hAnsi="Times" w:cs="Times"/>
                      <w:i/>
                      <w:sz w:val="20"/>
                      <w:szCs w:val="20"/>
                      <w:lang w:val="en-GB" w:eastAsia="en-US"/>
                    </w:rPr>
                    <w:t>…(</w:t>
                  </w:r>
                  <w:proofErr w:type="gramEnd"/>
                  <w:r w:rsidRPr="00875399">
                    <w:rPr>
                      <w:rFonts w:ascii="Times" w:eastAsia="DengXian" w:hAnsi="Times" w:cs="Times"/>
                      <w:i/>
                      <w:sz w:val="20"/>
                      <w:szCs w:val="20"/>
                      <w:lang w:val="en-GB" w:eastAsia="en-US"/>
                    </w:rPr>
                    <w:t>unchanged parts omitted)…</w:t>
                  </w:r>
                </w:p>
              </w:tc>
            </w:tr>
          </w:tbl>
          <w:p w14:paraId="3FB8BAF5" w14:textId="77777777" w:rsidR="00FC7BB2" w:rsidRPr="003107B1" w:rsidRDefault="00FC7BB2" w:rsidP="00FC7BB2">
            <w:pPr>
              <w:spacing w:line="259" w:lineRule="auto"/>
              <w:rPr>
                <w:rFonts w:ascii="Times" w:hAnsi="Times" w:cs="Times"/>
                <w:sz w:val="20"/>
                <w:szCs w:val="20"/>
                <w:lang w:val="en-GB"/>
              </w:rPr>
            </w:pPr>
          </w:p>
        </w:tc>
      </w:tr>
    </w:tbl>
    <w:p w14:paraId="4B301724" w14:textId="71397ED0" w:rsidR="00FC7BB2" w:rsidRPr="00FC7BB2" w:rsidRDefault="00875399" w:rsidP="00FC7BB2">
      <w:pPr>
        <w:spacing w:line="259" w:lineRule="auto"/>
        <w:jc w:val="both"/>
        <w:rPr>
          <w:rFonts w:ascii="Arial" w:eastAsia="DengXian" w:hAnsi="Arial" w:cs="Times New Roman"/>
          <w:bCs/>
          <w:sz w:val="20"/>
          <w:szCs w:val="20"/>
          <w:lang w:val="en-GB" w:eastAsia="en-GB"/>
        </w:rPr>
      </w:pPr>
      <w:r>
        <w:rPr>
          <w:rFonts w:ascii="Arial" w:eastAsia="Calibri" w:hAnsi="Arial" w:cs="Arial"/>
          <w:sz w:val="20"/>
          <w:szCs w:val="22"/>
        </w:rPr>
        <w:br/>
      </w:r>
      <w:r w:rsidR="00FC7BB2" w:rsidRPr="00FC7BB2">
        <w:rPr>
          <w:rFonts w:ascii="Arial" w:eastAsia="Calibri" w:hAnsi="Arial" w:cs="Arial"/>
          <w:sz w:val="20"/>
          <w:szCs w:val="22"/>
        </w:rPr>
        <w:t xml:space="preserve">The starting </w:t>
      </w:r>
      <w:r w:rsidR="00FC7BB2" w:rsidRPr="00056E40">
        <w:rPr>
          <w:rFonts w:ascii="Arial" w:eastAsia="Calibri" w:hAnsi="Arial" w:cs="Arial"/>
          <w:sz w:val="20"/>
          <w:szCs w:val="22"/>
        </w:rPr>
        <w:t>point</w:t>
      </w:r>
      <w:r w:rsidR="00B57EF7">
        <w:rPr>
          <w:rFonts w:ascii="Arial" w:eastAsia="Calibri" w:hAnsi="Arial" w:cs="Arial"/>
          <w:sz w:val="20"/>
          <w:szCs w:val="22"/>
        </w:rPr>
        <w:t>s</w:t>
      </w:r>
      <w:r w:rsidR="00FC7BB2" w:rsidRPr="00FC7BB2">
        <w:rPr>
          <w:rFonts w:ascii="Arial" w:eastAsia="Calibri" w:hAnsi="Arial" w:cs="Arial"/>
          <w:sz w:val="20"/>
          <w:szCs w:val="22"/>
        </w:rPr>
        <w:t xml:space="preserve"> for M values are </w:t>
      </w:r>
      <w:r w:rsidR="00FC7BB2" w:rsidRPr="00056E40">
        <w:rPr>
          <w:rFonts w:ascii="Arial" w:eastAsia="Calibri" w:hAnsi="Arial" w:cs="Arial"/>
          <w:sz w:val="20"/>
          <w:szCs w:val="22"/>
        </w:rPr>
        <w:t>list</w:t>
      </w:r>
      <w:r w:rsidR="00B57EF7">
        <w:rPr>
          <w:rFonts w:ascii="Arial" w:eastAsia="Calibri" w:hAnsi="Arial" w:cs="Arial"/>
          <w:sz w:val="20"/>
          <w:szCs w:val="22"/>
        </w:rPr>
        <w:t>ed</w:t>
      </w:r>
      <w:r w:rsidR="00FC7BB2" w:rsidRPr="00FC7BB2">
        <w:rPr>
          <w:rFonts w:ascii="Arial" w:eastAsia="Calibri" w:hAnsi="Arial" w:cs="Arial"/>
          <w:sz w:val="20"/>
          <w:szCs w:val="22"/>
        </w:rPr>
        <w:t xml:space="preserve"> in </w:t>
      </w:r>
      <w:r w:rsidR="00FC7BB2" w:rsidRPr="00056E40">
        <w:rPr>
          <w:rFonts w:ascii="Arial" w:eastAsia="DengXian" w:hAnsi="Arial" w:cs="Times New Roman"/>
          <w:sz w:val="20"/>
          <w:szCs w:val="20"/>
          <w:lang w:val="en-GB" w:eastAsia="en-GB"/>
        </w:rPr>
        <w:t xml:space="preserve">Table 6.1.1.x-1 </w:t>
      </w:r>
      <w:r w:rsidR="00FC7BB2" w:rsidRPr="00FC7BB2">
        <w:rPr>
          <w:rFonts w:ascii="Arial" w:eastAsia="DengXian" w:hAnsi="Arial" w:cs="Times New Roman"/>
          <w:bCs/>
          <w:sz w:val="20"/>
          <w:szCs w:val="20"/>
          <w:lang w:val="en-GB" w:eastAsia="en-GB"/>
        </w:rPr>
        <w:t xml:space="preserve">of the above </w:t>
      </w:r>
      <w:r w:rsidR="00CD0202">
        <w:rPr>
          <w:rFonts w:ascii="Arial" w:eastAsia="DengXian" w:hAnsi="Arial" w:cs="Times New Roman"/>
          <w:sz w:val="20"/>
          <w:szCs w:val="20"/>
          <w:lang w:val="en-GB" w:eastAsia="en-GB"/>
        </w:rPr>
        <w:t xml:space="preserve">SI </w:t>
      </w:r>
      <w:r w:rsidR="00FC7BB2" w:rsidRPr="00FC7BB2">
        <w:rPr>
          <w:rFonts w:ascii="Arial" w:eastAsia="DengXian" w:hAnsi="Arial" w:cs="Times New Roman"/>
          <w:bCs/>
          <w:sz w:val="20"/>
          <w:szCs w:val="20"/>
          <w:lang w:val="en-GB" w:eastAsia="en-GB"/>
        </w:rPr>
        <w:t xml:space="preserve">agreement. </w:t>
      </w:r>
      <w:r w:rsidR="00FC7BB2" w:rsidRPr="00FC7BB2">
        <w:rPr>
          <w:rFonts w:ascii="Arial" w:eastAsia="Calibri" w:hAnsi="Arial" w:cs="Arial"/>
          <w:color w:val="000000"/>
          <w:sz w:val="20"/>
          <w:szCs w:val="22"/>
          <w:lang w:eastAsia="en-US"/>
        </w:rPr>
        <w:t>The selection of the proper modulation order M for OOK-4 requires consideration of the following criteria:</w:t>
      </w:r>
    </w:p>
    <w:p w14:paraId="0EF4A768" w14:textId="143ADC29" w:rsidR="00FC7BB2" w:rsidRPr="00FC7BB2" w:rsidRDefault="00FC7BB2" w:rsidP="00FC7BB2">
      <w:pPr>
        <w:numPr>
          <w:ilvl w:val="0"/>
          <w:numId w:val="32"/>
        </w:numPr>
        <w:spacing w:after="120" w:line="259" w:lineRule="auto"/>
        <w:rPr>
          <w:rFonts w:ascii="Arial" w:eastAsia="Calibri" w:hAnsi="Arial" w:cs="Arial"/>
          <w:color w:val="000000"/>
          <w:sz w:val="20"/>
          <w:szCs w:val="22"/>
          <w:lang w:eastAsia="zh-CN"/>
        </w:rPr>
      </w:pPr>
      <w:bookmarkStart w:id="29" w:name="_Hlk178251006"/>
      <w:r w:rsidRPr="00FC7BB2">
        <w:rPr>
          <w:rFonts w:ascii="Arial" w:eastAsia="Calibri" w:hAnsi="Arial" w:cs="Arial"/>
          <w:b/>
          <w:color w:val="000000"/>
          <w:sz w:val="20"/>
          <w:szCs w:val="22"/>
          <w:lang w:eastAsia="zh-CN"/>
        </w:rPr>
        <w:lastRenderedPageBreak/>
        <w:t>Bandwidth</w:t>
      </w:r>
      <w:bookmarkEnd w:id="29"/>
      <w:r w:rsidRPr="00FC7BB2">
        <w:rPr>
          <w:rFonts w:ascii="Arial" w:eastAsia="Calibri" w:hAnsi="Arial" w:cs="Arial"/>
          <w:b/>
          <w:color w:val="000000"/>
          <w:sz w:val="20"/>
          <w:szCs w:val="22"/>
          <w:lang w:eastAsia="zh-CN"/>
        </w:rPr>
        <w:t>:</w:t>
      </w:r>
      <w:r w:rsidRPr="00FC7BB2">
        <w:rPr>
          <w:rFonts w:ascii="Arial" w:eastAsia="Calibri" w:hAnsi="Arial" w:cs="Arial"/>
          <w:color w:val="000000"/>
          <w:sz w:val="20"/>
          <w:szCs w:val="22"/>
          <w:lang w:eastAsia="zh-CN"/>
        </w:rPr>
        <w:t xml:space="preserve"> The transmission bandwidth limits the maximum value of M. For example, for 1 PRB bandwidth with a </w:t>
      </w:r>
      <w:r w:rsidR="00FE728B">
        <w:rPr>
          <w:rFonts w:ascii="Arial" w:eastAsia="Calibri" w:hAnsi="Arial" w:cs="Arial"/>
          <w:color w:val="000000"/>
          <w:sz w:val="20"/>
          <w:szCs w:val="22"/>
          <w:lang w:eastAsia="zh-CN"/>
        </w:rPr>
        <w:t>dual-sideband (</w:t>
      </w:r>
      <w:r w:rsidRPr="00FC7BB2">
        <w:rPr>
          <w:rFonts w:ascii="Arial" w:eastAsia="Calibri" w:hAnsi="Arial" w:cs="Arial"/>
          <w:color w:val="000000"/>
          <w:sz w:val="20"/>
          <w:szCs w:val="22"/>
          <w:lang w:eastAsia="zh-CN"/>
        </w:rPr>
        <w:t>DSB</w:t>
      </w:r>
      <w:r w:rsidR="00FE728B">
        <w:rPr>
          <w:rFonts w:ascii="Arial" w:eastAsia="Calibri" w:hAnsi="Arial" w:cs="Arial"/>
          <w:color w:val="000000"/>
          <w:sz w:val="20"/>
          <w:szCs w:val="22"/>
          <w:lang w:eastAsia="zh-CN"/>
        </w:rPr>
        <w:t>)</w:t>
      </w:r>
      <w:r w:rsidRPr="00FC7BB2">
        <w:rPr>
          <w:rFonts w:ascii="Arial" w:eastAsia="Calibri" w:hAnsi="Arial" w:cs="Arial"/>
          <w:color w:val="000000"/>
          <w:sz w:val="20"/>
          <w:szCs w:val="22"/>
          <w:lang w:eastAsia="zh-CN"/>
        </w:rPr>
        <w:t xml:space="preserve"> signal, M can be a divisor of 12, but smaller than 6. Similarly, for 2 PRBs, M can be a divisor of 24, but smaller than 12.</w:t>
      </w:r>
    </w:p>
    <w:p w14:paraId="5AC706C3" w14:textId="26A64CAF" w:rsidR="00FC7BB2" w:rsidRPr="00FC7BB2" w:rsidRDefault="00FC7BB2" w:rsidP="00FC7BB2">
      <w:pPr>
        <w:numPr>
          <w:ilvl w:val="0"/>
          <w:numId w:val="32"/>
        </w:numPr>
        <w:spacing w:after="120" w:line="259" w:lineRule="auto"/>
        <w:rPr>
          <w:rFonts w:ascii="Arial" w:eastAsia="Calibri" w:hAnsi="Arial" w:cs="Arial"/>
          <w:color w:val="000000"/>
          <w:sz w:val="20"/>
          <w:szCs w:val="22"/>
          <w:lang w:eastAsia="zh-CN"/>
        </w:rPr>
      </w:pPr>
      <w:bookmarkStart w:id="30" w:name="_Hlk178251025"/>
      <w:r w:rsidRPr="00FC7BB2">
        <w:rPr>
          <w:rFonts w:ascii="Arial" w:eastAsia="Calibri" w:hAnsi="Arial" w:cs="Arial"/>
          <w:b/>
          <w:color w:val="000000"/>
          <w:sz w:val="20"/>
          <w:szCs w:val="22"/>
          <w:lang w:eastAsia="zh-CN"/>
        </w:rPr>
        <w:t xml:space="preserve">Impact of CP </w:t>
      </w:r>
      <w:r w:rsidRPr="00FC7BB2">
        <w:rPr>
          <w:rFonts w:ascii="Arial" w:eastAsia="Calibri" w:hAnsi="Arial" w:cs="Arial"/>
          <w:b/>
          <w:bCs/>
          <w:color w:val="000000"/>
          <w:sz w:val="20"/>
          <w:szCs w:val="22"/>
          <w:lang w:eastAsia="zh-CN"/>
        </w:rPr>
        <w:t>i</w:t>
      </w:r>
      <w:r w:rsidRPr="00FC7BB2">
        <w:rPr>
          <w:rFonts w:ascii="Arial" w:eastAsia="Calibri" w:hAnsi="Arial" w:cs="Arial"/>
          <w:b/>
          <w:color w:val="000000"/>
          <w:sz w:val="20"/>
          <w:szCs w:val="22"/>
          <w:lang w:eastAsia="zh-CN"/>
        </w:rPr>
        <w:t>nsertion</w:t>
      </w:r>
      <w:bookmarkEnd w:id="30"/>
      <w:r w:rsidRPr="00FC7BB2">
        <w:rPr>
          <w:rFonts w:ascii="Arial" w:eastAsia="Calibri" w:hAnsi="Arial" w:cs="Arial"/>
          <w:b/>
          <w:color w:val="000000"/>
          <w:sz w:val="20"/>
          <w:szCs w:val="22"/>
          <w:lang w:eastAsia="zh-CN"/>
        </w:rPr>
        <w:t>:</w:t>
      </w:r>
      <w:r w:rsidRPr="00FC7BB2">
        <w:rPr>
          <w:rFonts w:ascii="Arial" w:eastAsia="Calibri" w:hAnsi="Arial" w:cs="Arial"/>
          <w:color w:val="000000"/>
          <w:sz w:val="20"/>
          <w:szCs w:val="22"/>
          <w:lang w:eastAsia="zh-CN"/>
        </w:rPr>
        <w:t xml:space="preserve"> As shown in </w:t>
      </w:r>
      <w:r w:rsidRPr="00056E40">
        <w:rPr>
          <w:rFonts w:ascii="Arial" w:eastAsia="Calibri" w:hAnsi="Arial" w:cs="Arial"/>
          <w:color w:val="000000"/>
          <w:sz w:val="20"/>
          <w:szCs w:val="22"/>
          <w:lang w:eastAsia="zh-CN"/>
        </w:rPr>
        <w:fldChar w:fldCharType="begin"/>
      </w:r>
      <w:r w:rsidRPr="00056E40">
        <w:rPr>
          <w:rFonts w:ascii="Arial" w:eastAsia="Calibri" w:hAnsi="Arial" w:cs="Arial"/>
          <w:color w:val="000000"/>
          <w:sz w:val="20"/>
          <w:szCs w:val="22"/>
          <w:lang w:eastAsia="zh-CN"/>
        </w:rPr>
        <w:instrText xml:space="preserve"> REF _Ref172049218 \h </w:instrText>
      </w:r>
      <w:r w:rsidR="00056E40" w:rsidRPr="00056E40">
        <w:rPr>
          <w:rFonts w:ascii="Arial" w:eastAsia="Calibri" w:hAnsi="Arial" w:cs="Arial"/>
          <w:color w:val="000000"/>
          <w:sz w:val="20"/>
          <w:szCs w:val="22"/>
          <w:lang w:eastAsia="zh-CN"/>
        </w:rPr>
        <w:instrText xml:space="preserve"> \* MERGEFORMAT </w:instrText>
      </w:r>
      <w:r w:rsidRPr="00056E40">
        <w:rPr>
          <w:rFonts w:ascii="Arial" w:eastAsia="Calibri" w:hAnsi="Arial" w:cs="Arial"/>
          <w:color w:val="000000"/>
          <w:sz w:val="20"/>
          <w:szCs w:val="22"/>
          <w:lang w:eastAsia="zh-CN"/>
        </w:rPr>
      </w:r>
      <w:r w:rsidRPr="00056E40">
        <w:rPr>
          <w:rFonts w:ascii="Arial" w:eastAsia="Calibri" w:hAnsi="Arial" w:cs="Arial"/>
          <w:color w:val="000000"/>
          <w:sz w:val="20"/>
          <w:szCs w:val="22"/>
          <w:lang w:eastAsia="zh-CN"/>
        </w:rPr>
        <w:fldChar w:fldCharType="separate"/>
      </w:r>
      <w:r w:rsidR="005A6BBB" w:rsidRPr="005A6BBB">
        <w:rPr>
          <w:rFonts w:ascii="Arial" w:eastAsia="Calibri" w:hAnsi="Arial" w:cs="Arial"/>
          <w:color w:val="000000"/>
          <w:sz w:val="20"/>
          <w:szCs w:val="22"/>
          <w:lang w:eastAsia="en-GB"/>
        </w:rPr>
        <w:t xml:space="preserve">Table </w:t>
      </w:r>
      <w:r w:rsidR="005A6BBB" w:rsidRPr="005A6BBB">
        <w:rPr>
          <w:rFonts w:ascii="Arial" w:eastAsia="Calibri" w:hAnsi="Arial" w:cs="Arial"/>
          <w:noProof/>
          <w:color w:val="000000"/>
          <w:sz w:val="20"/>
          <w:szCs w:val="22"/>
          <w:lang w:eastAsia="en-GB"/>
        </w:rPr>
        <w:t>1</w:t>
      </w:r>
      <w:r w:rsidRPr="00056E40">
        <w:rPr>
          <w:rFonts w:ascii="Arial" w:eastAsia="Calibri" w:hAnsi="Arial" w:cs="Arial"/>
          <w:color w:val="000000"/>
          <w:sz w:val="20"/>
          <w:szCs w:val="22"/>
          <w:lang w:eastAsia="zh-CN"/>
        </w:rPr>
        <w:fldChar w:fldCharType="end"/>
      </w:r>
      <w:r w:rsidRPr="00FC7BB2">
        <w:rPr>
          <w:rFonts w:ascii="Arial" w:eastAsia="Calibri" w:hAnsi="Arial" w:cs="Arial"/>
          <w:color w:val="000000"/>
          <w:sz w:val="20"/>
          <w:szCs w:val="22"/>
          <w:lang w:eastAsia="zh-CN"/>
        </w:rPr>
        <w:t xml:space="preserve">, with increasing modulation order M, the relative size of the CP to the ON duration of OOK increases. Consequently, </w:t>
      </w:r>
      <w:r w:rsidRPr="00056E40">
        <w:rPr>
          <w:rFonts w:ascii="Arial" w:eastAsia="Calibri" w:hAnsi="Arial" w:cs="Arial"/>
          <w:color w:val="000000"/>
          <w:sz w:val="20"/>
          <w:szCs w:val="22"/>
          <w:lang w:eastAsia="zh-CN"/>
        </w:rPr>
        <w:t>there</w:t>
      </w:r>
      <w:r w:rsidR="00242608">
        <w:rPr>
          <w:rFonts w:ascii="Arial" w:eastAsia="Calibri" w:hAnsi="Arial" w:cs="Arial"/>
          <w:color w:val="000000"/>
          <w:sz w:val="20"/>
          <w:szCs w:val="22"/>
          <w:lang w:eastAsia="zh-CN"/>
        </w:rPr>
        <w:t xml:space="preserve"> i</w:t>
      </w:r>
      <w:r w:rsidRPr="00056E40">
        <w:rPr>
          <w:rFonts w:ascii="Arial" w:eastAsia="Calibri" w:hAnsi="Arial" w:cs="Arial"/>
          <w:color w:val="000000"/>
          <w:sz w:val="20"/>
          <w:szCs w:val="22"/>
          <w:lang w:eastAsia="zh-CN"/>
        </w:rPr>
        <w:t>s</w:t>
      </w:r>
      <w:r w:rsidRPr="00FC7BB2">
        <w:rPr>
          <w:rFonts w:ascii="Arial" w:eastAsia="Calibri" w:hAnsi="Arial" w:cs="Arial"/>
          <w:color w:val="000000"/>
          <w:sz w:val="20"/>
          <w:szCs w:val="22"/>
          <w:lang w:eastAsia="zh-CN"/>
        </w:rPr>
        <w:t xml:space="preserve"> a risk of the CP being mistakenly treated as valid data, leading to degraded detection performance. As discussed in Section 2 on CP handling, Alt 1 and Alt 2 of Method Type 1, as well as Alt 1 of Method Type 2, impose restrictions on the value of M. </w:t>
      </w:r>
      <w:r w:rsidRPr="00056E40">
        <w:rPr>
          <w:rFonts w:ascii="Arial" w:eastAsia="Calibri" w:hAnsi="Arial" w:cs="Arial"/>
          <w:color w:val="000000"/>
          <w:sz w:val="20"/>
          <w:szCs w:val="22"/>
          <w:lang w:eastAsia="zh-CN"/>
        </w:rPr>
        <w:t xml:space="preserve">As shown in </w:t>
      </w:r>
      <w:r w:rsidRPr="00056E40">
        <w:rPr>
          <w:rFonts w:ascii="Arial" w:eastAsia="Calibri" w:hAnsi="Arial" w:cs="Arial"/>
          <w:color w:val="000000"/>
          <w:sz w:val="20"/>
          <w:szCs w:val="22"/>
          <w:lang w:eastAsia="zh-CN"/>
        </w:rPr>
        <w:fldChar w:fldCharType="begin"/>
      </w:r>
      <w:r w:rsidRPr="00056E40">
        <w:rPr>
          <w:rFonts w:ascii="Arial" w:eastAsia="Calibri" w:hAnsi="Arial" w:cs="Arial"/>
          <w:color w:val="000000"/>
          <w:sz w:val="20"/>
          <w:szCs w:val="22"/>
          <w:lang w:eastAsia="zh-CN"/>
        </w:rPr>
        <w:instrText xml:space="preserve"> REF _Ref172049218 \h </w:instrText>
      </w:r>
      <w:r w:rsidR="00056E40" w:rsidRPr="00056E40">
        <w:rPr>
          <w:rFonts w:ascii="Arial" w:eastAsia="Calibri" w:hAnsi="Arial" w:cs="Arial"/>
          <w:color w:val="000000"/>
          <w:sz w:val="20"/>
          <w:szCs w:val="22"/>
          <w:lang w:eastAsia="zh-CN"/>
        </w:rPr>
        <w:instrText xml:space="preserve"> \* MERGEFORMAT </w:instrText>
      </w:r>
      <w:r w:rsidRPr="00056E40">
        <w:rPr>
          <w:rFonts w:ascii="Arial" w:eastAsia="Calibri" w:hAnsi="Arial" w:cs="Arial"/>
          <w:color w:val="000000"/>
          <w:sz w:val="20"/>
          <w:szCs w:val="22"/>
          <w:lang w:eastAsia="zh-CN"/>
        </w:rPr>
      </w:r>
      <w:r w:rsidRPr="00056E40">
        <w:rPr>
          <w:rFonts w:ascii="Arial" w:eastAsia="Calibri" w:hAnsi="Arial" w:cs="Arial"/>
          <w:color w:val="000000"/>
          <w:sz w:val="20"/>
          <w:szCs w:val="22"/>
          <w:lang w:eastAsia="zh-CN"/>
        </w:rPr>
        <w:fldChar w:fldCharType="separate"/>
      </w:r>
      <w:r w:rsidR="005A6BBB" w:rsidRPr="005A6BBB">
        <w:rPr>
          <w:rFonts w:ascii="Arial" w:eastAsia="Calibri" w:hAnsi="Arial" w:cs="Arial"/>
          <w:color w:val="000000"/>
          <w:sz w:val="20"/>
          <w:szCs w:val="22"/>
          <w:lang w:eastAsia="en-GB"/>
        </w:rPr>
        <w:t xml:space="preserve">Table </w:t>
      </w:r>
      <w:r w:rsidR="005A6BBB" w:rsidRPr="005A6BBB">
        <w:rPr>
          <w:rFonts w:ascii="Arial" w:eastAsia="Calibri" w:hAnsi="Arial" w:cs="Arial"/>
          <w:noProof/>
          <w:color w:val="000000"/>
          <w:sz w:val="20"/>
          <w:szCs w:val="22"/>
          <w:lang w:eastAsia="en-GB"/>
        </w:rPr>
        <w:t>1</w:t>
      </w:r>
      <w:r w:rsidRPr="00056E40">
        <w:rPr>
          <w:rFonts w:ascii="Arial" w:eastAsia="Calibri" w:hAnsi="Arial" w:cs="Arial"/>
          <w:color w:val="000000"/>
          <w:sz w:val="20"/>
          <w:szCs w:val="22"/>
          <w:lang w:eastAsia="zh-CN"/>
        </w:rPr>
        <w:fldChar w:fldCharType="end"/>
      </w:r>
      <w:r w:rsidRPr="00FC7BB2">
        <w:rPr>
          <w:rFonts w:ascii="Arial" w:eastAsia="Calibri" w:hAnsi="Arial" w:cs="Arial"/>
          <w:color w:val="000000"/>
          <w:sz w:val="20"/>
          <w:szCs w:val="22"/>
          <w:lang w:eastAsia="zh-CN"/>
        </w:rPr>
        <w:t>, M should be less than 8; otherwise, false falling or rising edges can be mistakenly treated as intended OOK symbols.</w:t>
      </w:r>
    </w:p>
    <w:p w14:paraId="205B59B5" w14:textId="59665AE6" w:rsidR="00FC7BB2" w:rsidRPr="00FC7BB2" w:rsidRDefault="00FC7BB2" w:rsidP="00FC7BB2">
      <w:pPr>
        <w:numPr>
          <w:ilvl w:val="0"/>
          <w:numId w:val="32"/>
        </w:numPr>
        <w:spacing w:after="120" w:line="259" w:lineRule="auto"/>
        <w:rPr>
          <w:rFonts w:ascii="Arial" w:eastAsia="Calibri" w:hAnsi="Arial" w:cs="Arial"/>
          <w:color w:val="000000"/>
          <w:sz w:val="20"/>
          <w:szCs w:val="22"/>
          <w:lang w:eastAsia="zh-CN"/>
        </w:rPr>
      </w:pPr>
      <w:bookmarkStart w:id="31" w:name="_Hlk178251051"/>
      <w:r w:rsidRPr="00FC7BB2">
        <w:rPr>
          <w:rFonts w:ascii="Arial" w:eastAsia="Calibri" w:hAnsi="Arial" w:cs="Arial"/>
          <w:b/>
          <w:color w:val="000000"/>
          <w:sz w:val="20"/>
          <w:szCs w:val="22"/>
          <w:lang w:eastAsia="zh-CN"/>
        </w:rPr>
        <w:t xml:space="preserve">Combining </w:t>
      </w:r>
      <w:r w:rsidRPr="00FC7BB2">
        <w:rPr>
          <w:rFonts w:ascii="Arial" w:eastAsia="Calibri" w:hAnsi="Arial" w:cs="Arial"/>
          <w:b/>
          <w:bCs/>
          <w:color w:val="000000"/>
          <w:sz w:val="20"/>
          <w:szCs w:val="22"/>
          <w:lang w:eastAsia="zh-CN"/>
        </w:rPr>
        <w:t>g</w:t>
      </w:r>
      <w:r w:rsidRPr="00FC7BB2">
        <w:rPr>
          <w:rFonts w:ascii="Arial" w:eastAsia="Calibri" w:hAnsi="Arial" w:cs="Arial"/>
          <w:b/>
          <w:color w:val="000000"/>
          <w:sz w:val="20"/>
          <w:szCs w:val="22"/>
          <w:lang w:eastAsia="zh-CN"/>
        </w:rPr>
        <w:t xml:space="preserve">ain of </w:t>
      </w:r>
      <w:r w:rsidRPr="00FC7BB2">
        <w:rPr>
          <w:rFonts w:ascii="Arial" w:eastAsia="Calibri" w:hAnsi="Arial" w:cs="Arial"/>
          <w:b/>
          <w:bCs/>
          <w:color w:val="000000"/>
          <w:sz w:val="20"/>
          <w:szCs w:val="22"/>
          <w:lang w:eastAsia="zh-CN"/>
        </w:rPr>
        <w:t>energy d</w:t>
      </w:r>
      <w:r w:rsidRPr="00FC7BB2">
        <w:rPr>
          <w:rFonts w:ascii="Arial" w:eastAsia="Calibri" w:hAnsi="Arial" w:cs="Arial"/>
          <w:b/>
          <w:color w:val="000000"/>
          <w:sz w:val="20"/>
          <w:szCs w:val="22"/>
          <w:lang w:eastAsia="zh-CN"/>
        </w:rPr>
        <w:t>etection:</w:t>
      </w:r>
      <w:r w:rsidRPr="00FC7BB2">
        <w:rPr>
          <w:rFonts w:ascii="Arial" w:eastAsia="Calibri" w:hAnsi="Arial" w:cs="Arial"/>
          <w:color w:val="000000"/>
          <w:sz w:val="20"/>
          <w:szCs w:val="22"/>
          <w:lang w:eastAsia="zh-CN"/>
        </w:rPr>
        <w:t xml:space="preserve"> </w:t>
      </w:r>
      <w:bookmarkEnd w:id="31"/>
      <w:r w:rsidRPr="00FC7BB2">
        <w:rPr>
          <w:rFonts w:ascii="Arial" w:eastAsia="Calibri" w:hAnsi="Arial" w:cs="Arial"/>
          <w:color w:val="000000"/>
          <w:sz w:val="20"/>
          <w:szCs w:val="22"/>
          <w:lang w:eastAsia="zh-CN"/>
        </w:rPr>
        <w:t xml:space="preserve">Higher modulation order M degrades OOK detection performance due to reduced ON duration and total energy, resulting in </w:t>
      </w:r>
      <w:r w:rsidR="008C36C3">
        <w:rPr>
          <w:rFonts w:ascii="Arial" w:eastAsia="Calibri" w:hAnsi="Arial" w:cs="Arial"/>
          <w:color w:val="000000"/>
          <w:sz w:val="20"/>
          <w:szCs w:val="22"/>
          <w:lang w:eastAsia="zh-CN"/>
        </w:rPr>
        <w:t>worse</w:t>
      </w:r>
      <w:r w:rsidRPr="00FC7BB2">
        <w:rPr>
          <w:rFonts w:ascii="Arial" w:eastAsia="Calibri" w:hAnsi="Arial" w:cs="Arial"/>
          <w:color w:val="000000"/>
          <w:sz w:val="20"/>
          <w:szCs w:val="22"/>
          <w:lang w:eastAsia="zh-CN"/>
        </w:rPr>
        <w:t xml:space="preserve"> coverage for A-IoT transmission.</w:t>
      </w:r>
    </w:p>
    <w:p w14:paraId="6B8D39B0" w14:textId="77777777" w:rsidR="00FC7BB2" w:rsidRPr="00FC7BB2" w:rsidRDefault="00FC7BB2" w:rsidP="00FC7BB2">
      <w:pPr>
        <w:numPr>
          <w:ilvl w:val="0"/>
          <w:numId w:val="31"/>
        </w:numPr>
        <w:spacing w:after="120" w:line="259" w:lineRule="auto"/>
        <w:rPr>
          <w:rFonts w:ascii="Arial" w:eastAsia="Calibri" w:hAnsi="Arial" w:cs="Arial"/>
          <w:color w:val="000000"/>
          <w:sz w:val="20"/>
          <w:szCs w:val="22"/>
          <w:lang w:eastAsia="zh-CN"/>
        </w:rPr>
      </w:pPr>
      <w:bookmarkStart w:id="32" w:name="_Hlk178251074"/>
      <w:r w:rsidRPr="00FC7BB2">
        <w:rPr>
          <w:rFonts w:ascii="Arial" w:eastAsia="Calibri" w:hAnsi="Arial" w:cs="Arial"/>
          <w:b/>
          <w:color w:val="000000"/>
          <w:sz w:val="20"/>
          <w:szCs w:val="22"/>
          <w:lang w:eastAsia="zh-CN"/>
        </w:rPr>
        <w:t xml:space="preserve">Robustness </w:t>
      </w:r>
      <w:r w:rsidRPr="00FC7BB2">
        <w:rPr>
          <w:rFonts w:ascii="Arial" w:eastAsia="Calibri" w:hAnsi="Arial" w:cs="Arial"/>
          <w:b/>
          <w:bCs/>
          <w:color w:val="000000"/>
          <w:sz w:val="20"/>
          <w:szCs w:val="22"/>
          <w:lang w:eastAsia="zh-CN"/>
        </w:rPr>
        <w:t>against t</w:t>
      </w:r>
      <w:r w:rsidRPr="00FC7BB2">
        <w:rPr>
          <w:rFonts w:ascii="Arial" w:eastAsia="Calibri" w:hAnsi="Arial" w:cs="Arial"/>
          <w:b/>
          <w:color w:val="000000"/>
          <w:sz w:val="20"/>
          <w:szCs w:val="22"/>
          <w:lang w:eastAsia="zh-CN"/>
        </w:rPr>
        <w:t xml:space="preserve">ime and </w:t>
      </w:r>
      <w:r w:rsidRPr="00FC7BB2">
        <w:rPr>
          <w:rFonts w:ascii="Arial" w:eastAsia="Calibri" w:hAnsi="Arial" w:cs="Arial"/>
          <w:b/>
          <w:bCs/>
          <w:color w:val="000000"/>
          <w:sz w:val="20"/>
          <w:szCs w:val="22"/>
          <w:lang w:eastAsia="zh-CN"/>
        </w:rPr>
        <w:t>frequency o</w:t>
      </w:r>
      <w:r w:rsidRPr="00FC7BB2">
        <w:rPr>
          <w:rFonts w:ascii="Arial" w:eastAsia="Calibri" w:hAnsi="Arial" w:cs="Arial"/>
          <w:b/>
          <w:color w:val="000000"/>
          <w:sz w:val="20"/>
          <w:szCs w:val="22"/>
          <w:lang w:eastAsia="zh-CN"/>
        </w:rPr>
        <w:t xml:space="preserve">ffsets: </w:t>
      </w:r>
      <w:bookmarkEnd w:id="32"/>
      <w:r w:rsidRPr="00FC7BB2">
        <w:rPr>
          <w:rFonts w:ascii="Arial" w:eastAsia="Calibri" w:hAnsi="Arial" w:cs="Arial"/>
          <w:color w:val="000000"/>
          <w:sz w:val="20"/>
          <w:szCs w:val="22"/>
          <w:lang w:eastAsia="zh-CN"/>
        </w:rPr>
        <w:t>For higher modulation orders (M), timing and frequency errors have a more pronounced impact.</w:t>
      </w:r>
    </w:p>
    <w:p w14:paraId="23EAF2F9" w14:textId="49BEC473" w:rsidR="00FC7BB2" w:rsidRPr="00FC7BB2" w:rsidRDefault="00FC7BB2" w:rsidP="00FC7BB2">
      <w:pPr>
        <w:spacing w:after="120" w:line="259" w:lineRule="auto"/>
        <w:jc w:val="both"/>
        <w:rPr>
          <w:rFonts w:ascii="Arial" w:eastAsia="Calibri" w:hAnsi="Arial" w:cs="Arial"/>
          <w:sz w:val="20"/>
          <w:szCs w:val="22"/>
          <w:lang w:eastAsia="zh-CN"/>
        </w:rPr>
      </w:pPr>
      <w:r w:rsidRPr="00FC7BB2">
        <w:rPr>
          <w:rFonts w:ascii="Arial" w:eastAsia="Calibri" w:hAnsi="Arial" w:cs="Arial"/>
          <w:sz w:val="20"/>
          <w:szCs w:val="22"/>
          <w:lang w:eastAsia="zh-CN"/>
        </w:rPr>
        <w:t xml:space="preserve">To solely study the joint impact of bandwidth and modulation order (M), we assume perfect synchronization and CP removal. We evaluate BLER for a TDL-A channel with a 30 ns delay spread, using 96 bits and Manchester encoding, across different bandwidths and M values. From </w:t>
      </w:r>
      <w:r w:rsidRPr="00FC7BB2">
        <w:rPr>
          <w:rFonts w:ascii="Arial" w:eastAsia="Calibri" w:hAnsi="Arial" w:cs="Arial"/>
          <w:sz w:val="20"/>
          <w:szCs w:val="22"/>
          <w:lang w:eastAsia="zh-CN"/>
        </w:rPr>
        <w:fldChar w:fldCharType="begin"/>
      </w:r>
      <w:r w:rsidRPr="00FC7BB2">
        <w:rPr>
          <w:rFonts w:ascii="Arial" w:eastAsia="Calibri" w:hAnsi="Arial" w:cs="Arial"/>
          <w:sz w:val="20"/>
          <w:szCs w:val="22"/>
          <w:lang w:eastAsia="zh-CN"/>
        </w:rPr>
        <w:instrText xml:space="preserve"> REF _Ref173696631 \h  \* MERGEFORMAT </w:instrText>
      </w:r>
      <w:r w:rsidRPr="00FC7BB2">
        <w:rPr>
          <w:rFonts w:ascii="Arial" w:eastAsia="Calibri" w:hAnsi="Arial" w:cs="Arial"/>
          <w:sz w:val="20"/>
          <w:szCs w:val="22"/>
          <w:lang w:eastAsia="zh-CN"/>
        </w:rPr>
      </w:r>
      <w:r w:rsidRPr="00FC7BB2">
        <w:rPr>
          <w:rFonts w:ascii="Arial" w:eastAsia="Calibri" w:hAnsi="Arial" w:cs="Arial"/>
          <w:sz w:val="20"/>
          <w:szCs w:val="22"/>
          <w:lang w:eastAsia="zh-CN"/>
        </w:rPr>
        <w:fldChar w:fldCharType="separate"/>
      </w:r>
      <w:r w:rsidR="005A6BBB" w:rsidRPr="005A6BBB">
        <w:rPr>
          <w:rFonts w:ascii="Arial" w:eastAsia="Calibri" w:hAnsi="Arial" w:cs="Arial"/>
          <w:sz w:val="20"/>
          <w:szCs w:val="22"/>
          <w:lang w:eastAsia="zh-CN"/>
        </w:rPr>
        <w:t xml:space="preserve">Figure </w:t>
      </w:r>
      <w:r w:rsidR="005A6BBB" w:rsidRPr="005A6BBB">
        <w:rPr>
          <w:rFonts w:ascii="Arial" w:eastAsia="Calibri" w:hAnsi="Arial" w:cs="Arial"/>
          <w:noProof/>
          <w:sz w:val="20"/>
          <w:szCs w:val="22"/>
          <w:lang w:eastAsia="zh-CN"/>
        </w:rPr>
        <w:t>1</w:t>
      </w:r>
      <w:r w:rsidRPr="00FC7BB2">
        <w:rPr>
          <w:rFonts w:ascii="Arial" w:eastAsia="Calibri" w:hAnsi="Arial" w:cs="Arial"/>
          <w:sz w:val="20"/>
          <w:szCs w:val="22"/>
          <w:lang w:eastAsia="zh-CN"/>
        </w:rPr>
        <w:fldChar w:fldCharType="end"/>
      </w:r>
      <w:r w:rsidRPr="00FC7BB2">
        <w:rPr>
          <w:rFonts w:ascii="Arial" w:eastAsia="Calibri" w:hAnsi="Arial" w:cs="Arial"/>
          <w:sz w:val="20"/>
          <w:szCs w:val="22"/>
          <w:lang w:eastAsia="zh-CN"/>
        </w:rPr>
        <w:t xml:space="preserve"> through </w:t>
      </w:r>
      <w:r w:rsidRPr="00FC7BB2">
        <w:rPr>
          <w:rFonts w:ascii="Arial" w:eastAsia="Calibri" w:hAnsi="Arial" w:cs="Arial"/>
          <w:sz w:val="20"/>
          <w:szCs w:val="22"/>
          <w:lang w:eastAsia="zh-CN"/>
        </w:rPr>
        <w:fldChar w:fldCharType="begin"/>
      </w:r>
      <w:r w:rsidRPr="00FC7BB2">
        <w:rPr>
          <w:rFonts w:ascii="Arial" w:eastAsia="Calibri" w:hAnsi="Arial" w:cs="Arial"/>
          <w:sz w:val="20"/>
          <w:szCs w:val="22"/>
          <w:lang w:eastAsia="zh-CN"/>
        </w:rPr>
        <w:instrText xml:space="preserve"> REF _Ref173966686 \h  \* MERGEFORMAT </w:instrText>
      </w:r>
      <w:r w:rsidRPr="00FC7BB2">
        <w:rPr>
          <w:rFonts w:ascii="Arial" w:eastAsia="Calibri" w:hAnsi="Arial" w:cs="Arial"/>
          <w:sz w:val="20"/>
          <w:szCs w:val="22"/>
          <w:lang w:eastAsia="zh-CN"/>
        </w:rPr>
      </w:r>
      <w:r w:rsidRPr="00FC7BB2">
        <w:rPr>
          <w:rFonts w:ascii="Arial" w:eastAsia="Calibri" w:hAnsi="Arial" w:cs="Arial"/>
          <w:sz w:val="20"/>
          <w:szCs w:val="22"/>
          <w:lang w:eastAsia="zh-CN"/>
        </w:rPr>
        <w:fldChar w:fldCharType="separate"/>
      </w:r>
      <w:r w:rsidR="005A6BBB" w:rsidRPr="005A6BBB">
        <w:rPr>
          <w:rFonts w:ascii="Arial" w:eastAsia="Calibri" w:hAnsi="Arial" w:cs="Arial"/>
          <w:sz w:val="20"/>
          <w:szCs w:val="22"/>
          <w:lang w:eastAsia="zh-CN"/>
        </w:rPr>
        <w:t xml:space="preserve">Figure </w:t>
      </w:r>
      <w:r w:rsidR="005A6BBB" w:rsidRPr="005A6BBB">
        <w:rPr>
          <w:rFonts w:ascii="Arial" w:eastAsia="Calibri" w:hAnsi="Arial" w:cs="Arial"/>
          <w:noProof/>
          <w:sz w:val="20"/>
          <w:szCs w:val="22"/>
          <w:lang w:eastAsia="zh-CN"/>
        </w:rPr>
        <w:t>4</w:t>
      </w:r>
      <w:r w:rsidRPr="00FC7BB2">
        <w:rPr>
          <w:rFonts w:ascii="Arial" w:eastAsia="Calibri" w:hAnsi="Arial" w:cs="Arial"/>
          <w:sz w:val="20"/>
          <w:szCs w:val="22"/>
          <w:lang w:eastAsia="zh-CN"/>
        </w:rPr>
        <w:fldChar w:fldCharType="end"/>
      </w:r>
      <w:r w:rsidRPr="00FC7BB2">
        <w:rPr>
          <w:rFonts w:ascii="Arial" w:eastAsia="Calibri" w:hAnsi="Arial" w:cs="Arial"/>
          <w:sz w:val="20"/>
          <w:szCs w:val="22"/>
          <w:lang w:eastAsia="zh-CN"/>
        </w:rPr>
        <w:t>, we can make the following observations:</w:t>
      </w:r>
    </w:p>
    <w:p w14:paraId="077812CD" w14:textId="77777777" w:rsidR="00FC7BB2" w:rsidRPr="00FC7BB2" w:rsidRDefault="00FC7BB2" w:rsidP="00FC7BB2">
      <w:pPr>
        <w:numPr>
          <w:ilvl w:val="0"/>
          <w:numId w:val="33"/>
        </w:numPr>
        <w:spacing w:after="120" w:line="259" w:lineRule="auto"/>
        <w:rPr>
          <w:rFonts w:ascii="Arial" w:eastAsia="Calibri" w:hAnsi="Arial" w:cs="Arial"/>
          <w:sz w:val="20"/>
          <w:szCs w:val="22"/>
          <w:lang w:eastAsia="zh-CN"/>
        </w:rPr>
      </w:pPr>
      <w:r w:rsidRPr="00FC7BB2">
        <w:rPr>
          <w:rFonts w:ascii="Arial" w:eastAsia="Calibri" w:hAnsi="Arial" w:cs="Arial"/>
          <w:sz w:val="20"/>
          <w:szCs w:val="22"/>
          <w:lang w:eastAsia="zh-CN"/>
        </w:rPr>
        <w:t>The maximum modulation order (M) for 1 PRB is 2.</w:t>
      </w:r>
    </w:p>
    <w:p w14:paraId="2475FBDF" w14:textId="77777777" w:rsidR="00FC7BB2" w:rsidRPr="00FC7BB2" w:rsidRDefault="00FC7BB2" w:rsidP="00FC7BB2">
      <w:pPr>
        <w:numPr>
          <w:ilvl w:val="0"/>
          <w:numId w:val="33"/>
        </w:numPr>
        <w:spacing w:after="120" w:line="259" w:lineRule="auto"/>
        <w:rPr>
          <w:rFonts w:ascii="Arial" w:eastAsia="Calibri" w:hAnsi="Arial" w:cs="Arial"/>
          <w:sz w:val="20"/>
          <w:szCs w:val="22"/>
          <w:lang w:eastAsia="zh-CN"/>
        </w:rPr>
      </w:pPr>
      <w:r w:rsidRPr="00FC7BB2">
        <w:rPr>
          <w:rFonts w:ascii="Arial" w:eastAsia="Calibri" w:hAnsi="Arial" w:cs="Arial"/>
          <w:sz w:val="20"/>
          <w:szCs w:val="22"/>
          <w:lang w:eastAsia="zh-CN"/>
        </w:rPr>
        <w:t>The maximum modulation order (M) for 2 PRB is 4.</w:t>
      </w:r>
    </w:p>
    <w:p w14:paraId="5D4C52BB" w14:textId="77777777" w:rsidR="00FC7BB2" w:rsidRPr="00FC7BB2" w:rsidRDefault="00FC7BB2" w:rsidP="00FC7BB2">
      <w:pPr>
        <w:numPr>
          <w:ilvl w:val="0"/>
          <w:numId w:val="33"/>
        </w:numPr>
        <w:spacing w:after="120" w:line="259" w:lineRule="auto"/>
        <w:rPr>
          <w:rFonts w:ascii="Arial" w:eastAsia="Calibri" w:hAnsi="Arial" w:cs="Arial"/>
          <w:sz w:val="20"/>
          <w:szCs w:val="22"/>
          <w:lang w:eastAsia="zh-CN"/>
        </w:rPr>
      </w:pPr>
      <w:r w:rsidRPr="00FC7BB2">
        <w:rPr>
          <w:rFonts w:ascii="Arial" w:eastAsia="Calibri" w:hAnsi="Arial" w:cs="Arial"/>
          <w:sz w:val="20"/>
          <w:szCs w:val="22"/>
          <w:lang w:eastAsia="zh-CN"/>
        </w:rPr>
        <w:t>The maximum modulation order (M) for 3 PRB is 4.</w:t>
      </w:r>
    </w:p>
    <w:p w14:paraId="540EBD07" w14:textId="77777777" w:rsidR="00FC7BB2" w:rsidRPr="00FC7BB2" w:rsidRDefault="00FC7BB2" w:rsidP="00FC7BB2">
      <w:pPr>
        <w:numPr>
          <w:ilvl w:val="0"/>
          <w:numId w:val="33"/>
        </w:numPr>
        <w:spacing w:after="120" w:line="259" w:lineRule="auto"/>
        <w:rPr>
          <w:rFonts w:ascii="Arial" w:eastAsia="Calibri" w:hAnsi="Arial" w:cs="Arial"/>
          <w:sz w:val="20"/>
          <w:szCs w:val="22"/>
          <w:lang w:eastAsia="zh-CN"/>
        </w:rPr>
      </w:pPr>
      <w:r w:rsidRPr="00FC7BB2">
        <w:rPr>
          <w:rFonts w:ascii="Arial" w:eastAsia="Calibri" w:hAnsi="Arial" w:cs="Arial"/>
          <w:sz w:val="20"/>
          <w:szCs w:val="22"/>
          <w:lang w:eastAsia="zh-CN"/>
        </w:rPr>
        <w:t>The maximum modulation order (M) for 4 PRB is 8.</w:t>
      </w:r>
    </w:p>
    <w:p w14:paraId="6619553C" w14:textId="77777777" w:rsidR="00FC7BB2" w:rsidRDefault="00FC7BB2" w:rsidP="003107B1">
      <w:pPr>
        <w:tabs>
          <w:tab w:val="left" w:pos="0"/>
        </w:tabs>
        <w:spacing w:after="120" w:line="259" w:lineRule="auto"/>
        <w:jc w:val="both"/>
        <w:rPr>
          <w:rFonts w:ascii="Arial" w:eastAsia="Calibri" w:hAnsi="Arial" w:cs="Arial"/>
          <w:sz w:val="20"/>
          <w:szCs w:val="22"/>
          <w:lang w:eastAsia="zh-CN"/>
        </w:rPr>
      </w:pPr>
      <w:bookmarkStart w:id="33" w:name="_Toc178876130"/>
      <w:bookmarkStart w:id="34" w:name="_Toc178937358"/>
      <w:r w:rsidRPr="00B64AE9">
        <w:rPr>
          <w:rFonts w:ascii="Arial" w:eastAsia="Calibri" w:hAnsi="Arial" w:cs="Arial"/>
          <w:sz w:val="20"/>
          <w:szCs w:val="22"/>
          <w:lang w:eastAsia="zh-CN"/>
        </w:rPr>
        <w:t>The selection of the proper modulation order M for OOK-4 requires consideration of several criteria, including bandwidth, the impact of CP insertion, combining gain of energy detection, and robustness against time and frequency offsets.</w:t>
      </w:r>
      <w:bookmarkEnd w:id="33"/>
      <w:bookmarkEnd w:id="34"/>
    </w:p>
    <w:p w14:paraId="5869AB08" w14:textId="77777777" w:rsidR="00B85BB0" w:rsidRPr="00B64AE9" w:rsidRDefault="00B85BB0" w:rsidP="00B64AE9">
      <w:pPr>
        <w:tabs>
          <w:tab w:val="left" w:pos="0"/>
        </w:tabs>
        <w:spacing w:after="120" w:line="259" w:lineRule="auto"/>
        <w:ind w:left="1701" w:hanging="1701"/>
        <w:rPr>
          <w:rFonts w:ascii="Arial" w:eastAsia="Calibri" w:hAnsi="Arial" w:cs="Arial"/>
          <w:sz w:val="20"/>
          <w:szCs w:val="22"/>
          <w:lang w:eastAsia="zh-CN"/>
        </w:rPr>
      </w:pPr>
    </w:p>
    <w:p w14:paraId="74E7C093" w14:textId="77777777" w:rsidR="00FC7BB2" w:rsidRDefault="00FC7BB2" w:rsidP="003107B1">
      <w:pPr>
        <w:pStyle w:val="Proposal"/>
        <w:numPr>
          <w:ilvl w:val="0"/>
          <w:numId w:val="29"/>
        </w:numPr>
        <w:tabs>
          <w:tab w:val="clear" w:pos="1304"/>
          <w:tab w:val="num" w:pos="1701"/>
        </w:tabs>
        <w:ind w:left="1701" w:hanging="1701"/>
        <w:jc w:val="left"/>
      </w:pPr>
      <w:bookmarkStart w:id="35" w:name="_Toc178876159"/>
      <w:bookmarkStart w:id="36" w:name="_Toc178937387"/>
      <w:bookmarkStart w:id="37" w:name="_Toc189839565"/>
      <w:r w:rsidRPr="00FC7BB2">
        <w:t>The modulation order (M) for OOK-4 can be down-selected as follows:</w:t>
      </w:r>
      <w:bookmarkEnd w:id="35"/>
      <w:bookmarkEnd w:id="36"/>
      <w:bookmarkEnd w:id="37"/>
    </w:p>
    <w:tbl>
      <w:tblPr>
        <w:tblStyle w:val="TableGrid"/>
        <w:tblW w:w="0" w:type="auto"/>
        <w:tblInd w:w="1588" w:type="dxa"/>
        <w:tblLook w:val="04A0" w:firstRow="1" w:lastRow="0" w:firstColumn="1" w:lastColumn="0" w:noHBand="0" w:noVBand="1"/>
      </w:tblPr>
      <w:tblGrid>
        <w:gridCol w:w="3312"/>
        <w:gridCol w:w="3312"/>
      </w:tblGrid>
      <w:tr w:rsidR="00FC7BB2" w:rsidRPr="00FC7BB2" w14:paraId="56E5645A" w14:textId="77777777">
        <w:trPr>
          <w:trHeight w:val="144"/>
        </w:trPr>
        <w:tc>
          <w:tcPr>
            <w:tcW w:w="3312" w:type="dxa"/>
          </w:tcPr>
          <w:p w14:paraId="79D3C92D" w14:textId="77777777" w:rsidR="00FC7BB2" w:rsidRPr="00FC7BB2" w:rsidRDefault="00FC7BB2" w:rsidP="00FC7BB2">
            <w:pPr>
              <w:tabs>
                <w:tab w:val="left" w:pos="1701"/>
              </w:tabs>
              <w:spacing w:after="120" w:line="259" w:lineRule="auto"/>
              <w:jc w:val="both"/>
              <w:rPr>
                <w:rFonts w:ascii="Arial" w:hAnsi="Arial" w:cs="Arial"/>
                <w:b/>
                <w:bCs/>
                <w:sz w:val="20"/>
                <w:szCs w:val="20"/>
                <w:lang w:eastAsia="zh-CN"/>
              </w:rPr>
            </w:pPr>
            <w:bookmarkStart w:id="38" w:name="_Toc178876160"/>
            <w:bookmarkStart w:id="39" w:name="_Toc178937388"/>
            <w:r w:rsidRPr="00FC7BB2">
              <w:rPr>
                <w:rFonts w:ascii="Arial" w:hAnsi="Arial" w:cs="Arial"/>
                <w:b/>
                <w:bCs/>
                <w:sz w:val="20"/>
                <w:szCs w:val="20"/>
                <w:lang w:eastAsia="zh-CN"/>
              </w:rPr>
              <w:t>Number of PRBs</w:t>
            </w:r>
            <w:bookmarkEnd w:id="38"/>
            <w:bookmarkEnd w:id="39"/>
          </w:p>
        </w:tc>
        <w:tc>
          <w:tcPr>
            <w:tcW w:w="3312" w:type="dxa"/>
          </w:tcPr>
          <w:p w14:paraId="4CD9B444" w14:textId="77777777" w:rsidR="00FC7BB2" w:rsidRPr="00FC7BB2" w:rsidRDefault="00FC7BB2" w:rsidP="00FC7BB2">
            <w:pPr>
              <w:tabs>
                <w:tab w:val="left" w:pos="1701"/>
              </w:tabs>
              <w:spacing w:after="120" w:line="259" w:lineRule="auto"/>
              <w:jc w:val="both"/>
              <w:rPr>
                <w:rFonts w:ascii="Arial" w:hAnsi="Arial" w:cs="Arial"/>
                <w:b/>
                <w:bCs/>
                <w:sz w:val="20"/>
                <w:szCs w:val="20"/>
                <w:lang w:eastAsia="zh-CN"/>
              </w:rPr>
            </w:pPr>
            <w:bookmarkStart w:id="40" w:name="_Toc178876161"/>
            <w:bookmarkStart w:id="41" w:name="_Toc178937389"/>
            <w:r w:rsidRPr="00FC7BB2">
              <w:rPr>
                <w:rFonts w:ascii="Arial" w:hAnsi="Arial" w:cs="Arial"/>
                <w:b/>
                <w:bCs/>
                <w:sz w:val="20"/>
                <w:szCs w:val="20"/>
                <w:lang w:eastAsia="zh-CN"/>
              </w:rPr>
              <w:t>Maximum M value</w:t>
            </w:r>
            <w:bookmarkEnd w:id="40"/>
            <w:bookmarkEnd w:id="41"/>
          </w:p>
        </w:tc>
      </w:tr>
      <w:tr w:rsidR="00FC7BB2" w:rsidRPr="00FC7BB2" w14:paraId="270B60BE" w14:textId="77777777">
        <w:trPr>
          <w:trHeight w:val="144"/>
        </w:trPr>
        <w:tc>
          <w:tcPr>
            <w:tcW w:w="3312" w:type="dxa"/>
          </w:tcPr>
          <w:p w14:paraId="3947ADC2"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42" w:name="_Toc178876162"/>
            <w:bookmarkStart w:id="43" w:name="_Toc178937390"/>
            <w:r w:rsidRPr="00FC7BB2">
              <w:rPr>
                <w:rFonts w:ascii="Arial" w:hAnsi="Arial" w:cs="Arial"/>
                <w:bCs/>
                <w:sz w:val="20"/>
                <w:szCs w:val="20"/>
                <w:lang w:eastAsia="zh-CN"/>
              </w:rPr>
              <w:t>1 PRB</w:t>
            </w:r>
            <w:bookmarkEnd w:id="42"/>
            <w:bookmarkEnd w:id="43"/>
          </w:p>
        </w:tc>
        <w:tc>
          <w:tcPr>
            <w:tcW w:w="3312" w:type="dxa"/>
          </w:tcPr>
          <w:p w14:paraId="0DE1B5E2"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44" w:name="_Toc178876163"/>
            <w:bookmarkStart w:id="45" w:name="_Toc178937391"/>
            <w:r w:rsidRPr="00FC7BB2">
              <w:rPr>
                <w:rFonts w:ascii="Arial" w:hAnsi="Arial" w:cs="Arial"/>
                <w:bCs/>
                <w:sz w:val="20"/>
                <w:szCs w:val="20"/>
                <w:lang w:eastAsia="zh-CN"/>
              </w:rPr>
              <w:t>2</w:t>
            </w:r>
            <w:bookmarkEnd w:id="44"/>
            <w:bookmarkEnd w:id="45"/>
          </w:p>
        </w:tc>
      </w:tr>
      <w:tr w:rsidR="00FC7BB2" w:rsidRPr="00FC7BB2" w14:paraId="613CAEF6" w14:textId="77777777">
        <w:trPr>
          <w:trHeight w:val="144"/>
        </w:trPr>
        <w:tc>
          <w:tcPr>
            <w:tcW w:w="3312" w:type="dxa"/>
          </w:tcPr>
          <w:p w14:paraId="7A8B10FE"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46" w:name="_Toc178876164"/>
            <w:bookmarkStart w:id="47" w:name="_Toc178937392"/>
            <w:r w:rsidRPr="00FC7BB2">
              <w:rPr>
                <w:rFonts w:ascii="Arial" w:hAnsi="Arial" w:cs="Arial"/>
                <w:bCs/>
                <w:sz w:val="20"/>
                <w:szCs w:val="20"/>
                <w:lang w:eastAsia="zh-CN"/>
              </w:rPr>
              <w:t>2 PRBs</w:t>
            </w:r>
            <w:bookmarkEnd w:id="46"/>
            <w:bookmarkEnd w:id="47"/>
          </w:p>
        </w:tc>
        <w:tc>
          <w:tcPr>
            <w:tcW w:w="3312" w:type="dxa"/>
          </w:tcPr>
          <w:p w14:paraId="4417D46A"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48" w:name="_Toc178876165"/>
            <w:bookmarkStart w:id="49" w:name="_Toc178937393"/>
            <w:r w:rsidRPr="00FC7BB2">
              <w:rPr>
                <w:rFonts w:ascii="Arial" w:hAnsi="Arial" w:cs="Arial"/>
                <w:bCs/>
                <w:sz w:val="20"/>
                <w:szCs w:val="20"/>
                <w:lang w:eastAsia="zh-CN"/>
              </w:rPr>
              <w:t>4</w:t>
            </w:r>
            <w:bookmarkEnd w:id="48"/>
            <w:bookmarkEnd w:id="49"/>
          </w:p>
        </w:tc>
      </w:tr>
      <w:tr w:rsidR="00FC7BB2" w:rsidRPr="00FC7BB2" w14:paraId="6AD4D65F" w14:textId="77777777">
        <w:trPr>
          <w:trHeight w:val="144"/>
        </w:trPr>
        <w:tc>
          <w:tcPr>
            <w:tcW w:w="3312" w:type="dxa"/>
          </w:tcPr>
          <w:p w14:paraId="70110601" w14:textId="77777777" w:rsidR="00FC7BB2" w:rsidRPr="00FC7BB2" w:rsidRDefault="00FC7BB2" w:rsidP="00FC7BB2">
            <w:pPr>
              <w:tabs>
                <w:tab w:val="left" w:pos="1701"/>
              </w:tabs>
              <w:spacing w:after="120" w:line="259" w:lineRule="auto"/>
              <w:ind w:left="1304" w:hanging="1304"/>
              <w:jc w:val="both"/>
              <w:rPr>
                <w:rFonts w:ascii="Arial" w:hAnsi="Arial" w:cs="Arial"/>
                <w:bCs/>
                <w:sz w:val="20"/>
                <w:szCs w:val="20"/>
                <w:lang w:eastAsia="zh-CN"/>
              </w:rPr>
            </w:pPr>
            <w:bookmarkStart w:id="50" w:name="_Toc178876166"/>
            <w:bookmarkStart w:id="51" w:name="_Toc178937394"/>
            <w:r w:rsidRPr="00FC7BB2">
              <w:rPr>
                <w:rFonts w:ascii="Arial" w:hAnsi="Arial" w:cs="Arial"/>
                <w:bCs/>
                <w:sz w:val="20"/>
                <w:szCs w:val="20"/>
                <w:lang w:eastAsia="zh-CN"/>
              </w:rPr>
              <w:t>3 PRBs</w:t>
            </w:r>
            <w:bookmarkEnd w:id="50"/>
            <w:bookmarkEnd w:id="51"/>
          </w:p>
        </w:tc>
        <w:tc>
          <w:tcPr>
            <w:tcW w:w="3312" w:type="dxa"/>
          </w:tcPr>
          <w:p w14:paraId="5820511E"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52" w:name="_Toc178876167"/>
            <w:bookmarkStart w:id="53" w:name="_Toc178937395"/>
            <w:r w:rsidRPr="00FC7BB2">
              <w:rPr>
                <w:rFonts w:ascii="Arial" w:hAnsi="Arial" w:cs="Arial"/>
                <w:bCs/>
                <w:sz w:val="20"/>
                <w:szCs w:val="20"/>
                <w:lang w:eastAsia="zh-CN"/>
              </w:rPr>
              <w:t>4</w:t>
            </w:r>
            <w:bookmarkEnd w:id="52"/>
            <w:bookmarkEnd w:id="53"/>
          </w:p>
        </w:tc>
      </w:tr>
      <w:tr w:rsidR="00FC7BB2" w:rsidRPr="00FC7BB2" w14:paraId="59C54D4F" w14:textId="77777777">
        <w:trPr>
          <w:trHeight w:val="144"/>
        </w:trPr>
        <w:tc>
          <w:tcPr>
            <w:tcW w:w="3312" w:type="dxa"/>
          </w:tcPr>
          <w:p w14:paraId="0230D8A0" w14:textId="77777777" w:rsidR="00FC7BB2" w:rsidRPr="00FC7BB2" w:rsidRDefault="00FC7BB2" w:rsidP="00FC7BB2">
            <w:pPr>
              <w:tabs>
                <w:tab w:val="left" w:pos="1701"/>
              </w:tabs>
              <w:spacing w:after="120" w:line="259" w:lineRule="auto"/>
              <w:ind w:left="1304" w:hanging="1304"/>
              <w:jc w:val="both"/>
              <w:rPr>
                <w:rFonts w:ascii="Arial" w:hAnsi="Arial" w:cs="Arial"/>
                <w:bCs/>
                <w:sz w:val="20"/>
                <w:szCs w:val="20"/>
                <w:lang w:eastAsia="zh-CN"/>
              </w:rPr>
            </w:pPr>
            <w:bookmarkStart w:id="54" w:name="_Toc178876168"/>
            <w:bookmarkStart w:id="55" w:name="_Toc178937396"/>
            <w:r w:rsidRPr="00FC7BB2">
              <w:rPr>
                <w:rFonts w:ascii="Arial" w:hAnsi="Arial" w:cs="Arial"/>
                <w:bCs/>
                <w:sz w:val="20"/>
                <w:szCs w:val="20"/>
                <w:lang w:eastAsia="zh-CN"/>
              </w:rPr>
              <w:t>4 PRBs</w:t>
            </w:r>
            <w:bookmarkEnd w:id="54"/>
            <w:bookmarkEnd w:id="55"/>
          </w:p>
        </w:tc>
        <w:tc>
          <w:tcPr>
            <w:tcW w:w="3312" w:type="dxa"/>
          </w:tcPr>
          <w:p w14:paraId="26F32AFF" w14:textId="77777777" w:rsidR="00FC7BB2" w:rsidRPr="00FC7BB2" w:rsidRDefault="00FC7BB2" w:rsidP="00FC7BB2">
            <w:pPr>
              <w:tabs>
                <w:tab w:val="left" w:pos="1701"/>
              </w:tabs>
              <w:spacing w:after="120" w:line="259" w:lineRule="auto"/>
              <w:jc w:val="both"/>
              <w:rPr>
                <w:rFonts w:ascii="Arial" w:hAnsi="Arial" w:cs="Arial"/>
                <w:bCs/>
                <w:sz w:val="20"/>
                <w:szCs w:val="20"/>
                <w:lang w:eastAsia="zh-CN"/>
              </w:rPr>
            </w:pPr>
            <w:bookmarkStart w:id="56" w:name="_Toc178876169"/>
            <w:bookmarkStart w:id="57" w:name="_Toc178937397"/>
            <w:r w:rsidRPr="00FC7BB2">
              <w:rPr>
                <w:rFonts w:ascii="Arial" w:hAnsi="Arial" w:cs="Arial"/>
                <w:bCs/>
                <w:sz w:val="20"/>
                <w:szCs w:val="20"/>
                <w:lang w:eastAsia="zh-CN"/>
              </w:rPr>
              <w:t>8</w:t>
            </w:r>
            <w:bookmarkEnd w:id="56"/>
            <w:bookmarkEnd w:id="57"/>
          </w:p>
        </w:tc>
      </w:tr>
      <w:tr w:rsidR="00FC7BB2" w:rsidRPr="00FC7BB2" w14:paraId="4CE4866D" w14:textId="77777777">
        <w:trPr>
          <w:trHeight w:val="144"/>
        </w:trPr>
        <w:tc>
          <w:tcPr>
            <w:tcW w:w="3312" w:type="dxa"/>
          </w:tcPr>
          <w:p w14:paraId="0133A3EC" w14:textId="77777777" w:rsidR="00FC7BB2" w:rsidRPr="00FC7BB2" w:rsidRDefault="00FC7BB2" w:rsidP="00FC7BB2">
            <w:pPr>
              <w:tabs>
                <w:tab w:val="left" w:pos="1701"/>
              </w:tabs>
              <w:spacing w:after="120" w:line="259" w:lineRule="auto"/>
              <w:ind w:left="1304" w:hanging="1304"/>
              <w:jc w:val="both"/>
              <w:rPr>
                <w:rFonts w:ascii="Arial" w:hAnsi="Arial" w:cs="Arial"/>
                <w:bCs/>
                <w:sz w:val="20"/>
                <w:szCs w:val="20"/>
                <w:lang w:eastAsia="zh-CN"/>
              </w:rPr>
            </w:pPr>
            <w:bookmarkStart w:id="58" w:name="_Toc178876170"/>
            <w:bookmarkStart w:id="59" w:name="_Toc178937398"/>
            <w:r w:rsidRPr="00FC7BB2">
              <w:rPr>
                <w:rFonts w:ascii="Arial" w:hAnsi="Arial" w:cs="Arial"/>
                <w:bCs/>
                <w:sz w:val="20"/>
                <w:szCs w:val="20"/>
                <w:lang w:eastAsia="zh-CN"/>
              </w:rPr>
              <w:t>greater than 4 PRBs</w:t>
            </w:r>
            <w:bookmarkEnd w:id="58"/>
            <w:bookmarkEnd w:id="59"/>
          </w:p>
        </w:tc>
        <w:tc>
          <w:tcPr>
            <w:tcW w:w="3312" w:type="dxa"/>
          </w:tcPr>
          <w:p w14:paraId="35244E81" w14:textId="77777777" w:rsidR="00FC7BB2" w:rsidRPr="00FC7BB2" w:rsidRDefault="00FC7BB2" w:rsidP="00FC7BB2">
            <w:pPr>
              <w:tabs>
                <w:tab w:val="left" w:pos="1701"/>
              </w:tabs>
              <w:spacing w:after="120" w:line="259" w:lineRule="auto"/>
              <w:ind w:left="1304" w:hanging="1304"/>
              <w:jc w:val="both"/>
              <w:rPr>
                <w:rFonts w:ascii="Arial" w:hAnsi="Arial" w:cs="Arial"/>
                <w:bCs/>
                <w:sz w:val="20"/>
                <w:szCs w:val="20"/>
                <w:lang w:eastAsia="zh-CN"/>
              </w:rPr>
            </w:pPr>
            <w:bookmarkStart w:id="60" w:name="_Toc178876171"/>
            <w:bookmarkStart w:id="61" w:name="_Toc178937399"/>
            <w:r w:rsidRPr="00FC7BB2">
              <w:rPr>
                <w:rFonts w:ascii="Arial" w:hAnsi="Arial" w:cs="Arial"/>
                <w:bCs/>
                <w:sz w:val="20"/>
                <w:szCs w:val="20"/>
                <w:lang w:eastAsia="zh-CN"/>
              </w:rPr>
              <w:t>8</w:t>
            </w:r>
            <w:bookmarkEnd w:id="60"/>
            <w:bookmarkEnd w:id="61"/>
          </w:p>
        </w:tc>
      </w:tr>
    </w:tbl>
    <w:p w14:paraId="7605E796" w14:textId="77777777" w:rsidR="00FC7BB2" w:rsidRPr="00FC7BB2" w:rsidRDefault="00FC7BB2" w:rsidP="00FC7BB2">
      <w:pPr>
        <w:spacing w:after="120" w:line="259" w:lineRule="auto"/>
        <w:jc w:val="both"/>
        <w:rPr>
          <w:rFonts w:ascii="Arial" w:eastAsia="Calibri" w:hAnsi="Arial" w:cs="Arial"/>
          <w:sz w:val="20"/>
          <w:szCs w:val="22"/>
          <w:lang w:eastAsia="zh-CN"/>
        </w:rPr>
      </w:pPr>
    </w:p>
    <w:p w14:paraId="5B9261DF" w14:textId="77777777" w:rsidR="00FC7BB2" w:rsidRPr="00FC7BB2" w:rsidRDefault="00FC7BB2" w:rsidP="00FC7BB2">
      <w:pPr>
        <w:spacing w:after="120" w:line="259" w:lineRule="auto"/>
        <w:jc w:val="both"/>
        <w:rPr>
          <w:rFonts w:ascii="Arial" w:eastAsia="Calibri" w:hAnsi="Arial" w:cs="Arial"/>
          <w:sz w:val="20"/>
          <w:szCs w:val="22"/>
          <w:lang w:eastAsia="zh-CN"/>
        </w:rPr>
      </w:pPr>
    </w:p>
    <w:p w14:paraId="19C195EF" w14:textId="77777777" w:rsidR="00FC7BB2" w:rsidRPr="00FC7BB2" w:rsidRDefault="00FC7BB2" w:rsidP="00FC7BB2">
      <w:pPr>
        <w:keepNext/>
        <w:spacing w:after="120" w:line="259" w:lineRule="auto"/>
        <w:jc w:val="center"/>
        <w:rPr>
          <w:rFonts w:ascii="Arial" w:eastAsia="Calibri" w:hAnsi="Arial" w:cs="Arial"/>
          <w:sz w:val="20"/>
          <w:szCs w:val="22"/>
          <w:lang w:eastAsia="zh-CN"/>
        </w:rPr>
      </w:pPr>
      <w:r w:rsidRPr="00FC7BB2">
        <w:rPr>
          <w:rFonts w:ascii="Arial" w:eastAsia="Calibri" w:hAnsi="Arial" w:cs="Arial"/>
          <w:noProof/>
          <w:sz w:val="20"/>
          <w:szCs w:val="22"/>
          <w:lang w:eastAsia="zh-CN"/>
        </w:rPr>
        <w:lastRenderedPageBreak/>
        <w:drawing>
          <wp:inline distT="0" distB="0" distL="0" distR="0" wp14:anchorId="28CFD2DC" wp14:editId="47D91B03">
            <wp:extent cx="4572000" cy="3427692"/>
            <wp:effectExtent l="0" t="0" r="0" b="1905"/>
            <wp:docPr id="651227024" name="Content Placeholder 14" descr="A graph with numbers and lines&#10;&#10;Description automatically generated">
              <a:extLst xmlns:a="http://schemas.openxmlformats.org/drawingml/2006/main">
                <a:ext uri="{FF2B5EF4-FFF2-40B4-BE49-F238E27FC236}">
                  <a16:creationId xmlns:a16="http://schemas.microsoft.com/office/drawing/2014/main" id="{34166CA7-49E8-194E-1A7B-1DCDA9E3593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34166CA7-49E8-194E-1A7B-1DCDA9E3593D}"/>
                        </a:ext>
                      </a:extLst>
                    </pic:cNvPr>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2A1B735" w14:textId="7778B2FD" w:rsidR="00FC7BB2" w:rsidRPr="00FC7BB2" w:rsidRDefault="00FC7BB2" w:rsidP="00FC7BB2">
      <w:pPr>
        <w:spacing w:line="259" w:lineRule="auto"/>
        <w:jc w:val="center"/>
        <w:rPr>
          <w:rFonts w:ascii="Arial" w:eastAsia="Calibri" w:hAnsi="Arial" w:cs="Arial"/>
          <w:b/>
          <w:bCs/>
          <w:sz w:val="20"/>
          <w:szCs w:val="22"/>
          <w:lang w:eastAsia="en-GB"/>
        </w:rPr>
      </w:pPr>
      <w:bookmarkStart w:id="62" w:name="_Ref173696631"/>
      <w:r w:rsidRPr="00FC7BB2">
        <w:rPr>
          <w:rFonts w:ascii="Arial" w:eastAsia="Calibri" w:hAnsi="Arial" w:cs="Arial"/>
          <w:b/>
          <w:bCs/>
          <w:sz w:val="20"/>
          <w:szCs w:val="22"/>
          <w:lang w:eastAsia="en-US"/>
        </w:rPr>
        <w:t xml:space="preserve">Figure </w:t>
      </w:r>
      <w:r w:rsidRPr="00FC7BB2">
        <w:rPr>
          <w:rFonts w:ascii="Arial" w:eastAsia="Calibri" w:hAnsi="Arial" w:cs="Arial"/>
          <w:b/>
          <w:bCs/>
          <w:sz w:val="20"/>
          <w:szCs w:val="22"/>
          <w:lang w:eastAsia="en-US"/>
        </w:rPr>
        <w:fldChar w:fldCharType="begin"/>
      </w:r>
      <w:r w:rsidRPr="00FC7BB2">
        <w:rPr>
          <w:rFonts w:ascii="Arial" w:eastAsia="Calibri" w:hAnsi="Arial" w:cs="Arial"/>
          <w:b/>
          <w:sz w:val="20"/>
          <w:szCs w:val="22"/>
          <w:lang w:eastAsia="en-US"/>
        </w:rPr>
        <w:instrText xml:space="preserve"> SEQ Figure \* ARABIC </w:instrText>
      </w:r>
      <w:r w:rsidRPr="00FC7BB2">
        <w:rPr>
          <w:rFonts w:ascii="Arial" w:eastAsia="Calibri" w:hAnsi="Arial" w:cs="Arial"/>
          <w:b/>
          <w:bCs/>
          <w:sz w:val="20"/>
          <w:szCs w:val="22"/>
          <w:lang w:eastAsia="en-US"/>
        </w:rPr>
        <w:fldChar w:fldCharType="separate"/>
      </w:r>
      <w:r w:rsidR="005A6BBB">
        <w:rPr>
          <w:rFonts w:ascii="Arial" w:eastAsia="Calibri" w:hAnsi="Arial" w:cs="Arial"/>
          <w:b/>
          <w:noProof/>
          <w:sz w:val="20"/>
          <w:szCs w:val="22"/>
          <w:lang w:eastAsia="en-US"/>
        </w:rPr>
        <w:t>1</w:t>
      </w:r>
      <w:r w:rsidRPr="00FC7BB2">
        <w:rPr>
          <w:rFonts w:ascii="Arial" w:eastAsia="Calibri" w:hAnsi="Arial" w:cs="Arial"/>
          <w:b/>
          <w:bCs/>
          <w:sz w:val="20"/>
          <w:szCs w:val="22"/>
          <w:lang w:eastAsia="en-US"/>
        </w:rPr>
        <w:fldChar w:fldCharType="end"/>
      </w:r>
      <w:bookmarkEnd w:id="62"/>
      <w:r w:rsidRPr="00FC7BB2">
        <w:rPr>
          <w:rFonts w:ascii="Arial" w:eastAsia="Calibri" w:hAnsi="Arial" w:cs="Arial"/>
          <w:b/>
          <w:bCs/>
          <w:sz w:val="20"/>
          <w:szCs w:val="22"/>
          <w:lang w:eastAsia="en-US"/>
        </w:rPr>
        <w:t xml:space="preserve">: BLER vs. SNR for 1 PRB across different values of M </w:t>
      </w:r>
      <w:r w:rsidRPr="00FC7BB2">
        <w:rPr>
          <w:rFonts w:ascii="Arial" w:eastAsia="Calibri" w:hAnsi="Arial" w:cs="Arial"/>
          <w:b/>
          <w:bCs/>
          <w:sz w:val="20"/>
          <w:szCs w:val="22"/>
          <w:lang w:eastAsia="en-GB"/>
        </w:rPr>
        <w:t>under the assumption of perfect synchronization.</w:t>
      </w:r>
    </w:p>
    <w:p w14:paraId="00FE4DBD" w14:textId="77777777" w:rsidR="00FC7BB2" w:rsidRPr="00FC7BB2" w:rsidRDefault="00FC7BB2" w:rsidP="00FC7BB2">
      <w:pPr>
        <w:keepNext/>
        <w:spacing w:after="120" w:line="259" w:lineRule="auto"/>
        <w:jc w:val="center"/>
        <w:rPr>
          <w:rFonts w:ascii="Arial" w:eastAsia="Calibri" w:hAnsi="Arial" w:cs="Arial"/>
          <w:sz w:val="20"/>
          <w:szCs w:val="22"/>
          <w:lang w:eastAsia="zh-CN"/>
        </w:rPr>
      </w:pPr>
      <w:r w:rsidRPr="00FC7BB2">
        <w:rPr>
          <w:rFonts w:ascii="Arial" w:eastAsia="Calibri" w:hAnsi="Arial" w:cs="Arial"/>
          <w:noProof/>
          <w:sz w:val="20"/>
          <w:szCs w:val="22"/>
          <w:lang w:eastAsia="zh-CN"/>
        </w:rPr>
        <w:drawing>
          <wp:inline distT="0" distB="0" distL="0" distR="0" wp14:anchorId="6EEE1ACD" wp14:editId="3F872D13">
            <wp:extent cx="4572000" cy="3427692"/>
            <wp:effectExtent l="0" t="0" r="0" b="1905"/>
            <wp:docPr id="119145549" name="Content Placeholder 12" descr="A graph of different colored lines&#10;&#10;Description automatically generated">
              <a:extLst xmlns:a="http://schemas.openxmlformats.org/drawingml/2006/main">
                <a:ext uri="{FF2B5EF4-FFF2-40B4-BE49-F238E27FC236}">
                  <a16:creationId xmlns:a16="http://schemas.microsoft.com/office/drawing/2014/main" id="{6DA22F3C-A53E-AA1A-1561-1D319C734F8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A graph of different colored lines&#10;&#10;Description automatically generated">
                      <a:extLst>
                        <a:ext uri="{FF2B5EF4-FFF2-40B4-BE49-F238E27FC236}">
                          <a16:creationId xmlns:a16="http://schemas.microsoft.com/office/drawing/2014/main" id="{6DA22F3C-A53E-AA1A-1561-1D319C734F89}"/>
                        </a:ext>
                      </a:extLst>
                    </pic:cNvPr>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6F90B33" w14:textId="3E5396D2" w:rsidR="00FC7BB2" w:rsidRPr="00FC7BB2" w:rsidRDefault="00FC7BB2" w:rsidP="00FC7BB2">
      <w:pPr>
        <w:spacing w:line="259" w:lineRule="auto"/>
        <w:jc w:val="center"/>
        <w:rPr>
          <w:rFonts w:ascii="Arial" w:eastAsia="Calibri" w:hAnsi="Arial" w:cs="Arial"/>
          <w:b/>
          <w:bCs/>
          <w:sz w:val="20"/>
          <w:szCs w:val="22"/>
          <w:lang w:eastAsia="en-GB"/>
        </w:rPr>
      </w:pPr>
      <w:r w:rsidRPr="00FC7BB2">
        <w:rPr>
          <w:rFonts w:ascii="Arial" w:eastAsia="Calibri" w:hAnsi="Arial" w:cs="Arial"/>
          <w:b/>
          <w:bCs/>
          <w:sz w:val="20"/>
          <w:szCs w:val="22"/>
          <w:lang w:eastAsia="en-US"/>
        </w:rPr>
        <w:t xml:space="preserve">Figure </w:t>
      </w:r>
      <w:r w:rsidRPr="00FC7BB2">
        <w:rPr>
          <w:rFonts w:ascii="Arial" w:eastAsia="Calibri" w:hAnsi="Arial" w:cs="Arial"/>
          <w:b/>
          <w:bCs/>
          <w:sz w:val="20"/>
          <w:szCs w:val="22"/>
          <w:lang w:eastAsia="en-US"/>
        </w:rPr>
        <w:fldChar w:fldCharType="begin"/>
      </w:r>
      <w:r w:rsidRPr="00FC7BB2">
        <w:rPr>
          <w:rFonts w:ascii="Arial" w:eastAsia="Calibri" w:hAnsi="Arial" w:cs="Arial"/>
          <w:b/>
          <w:bCs/>
          <w:sz w:val="20"/>
          <w:szCs w:val="22"/>
          <w:lang w:eastAsia="en-US"/>
        </w:rPr>
        <w:instrText xml:space="preserve"> SEQ Figure \* ARABIC </w:instrText>
      </w:r>
      <w:r w:rsidRPr="00FC7BB2">
        <w:rPr>
          <w:rFonts w:ascii="Arial" w:eastAsia="Calibri" w:hAnsi="Arial" w:cs="Arial"/>
          <w:b/>
          <w:bCs/>
          <w:sz w:val="20"/>
          <w:szCs w:val="22"/>
          <w:lang w:eastAsia="en-US"/>
        </w:rPr>
        <w:fldChar w:fldCharType="separate"/>
      </w:r>
      <w:r w:rsidR="005A6BBB">
        <w:rPr>
          <w:rFonts w:ascii="Arial" w:eastAsia="Calibri" w:hAnsi="Arial" w:cs="Arial"/>
          <w:b/>
          <w:bCs/>
          <w:noProof/>
          <w:sz w:val="20"/>
          <w:szCs w:val="22"/>
          <w:lang w:eastAsia="en-US"/>
        </w:rPr>
        <w:t>2</w:t>
      </w:r>
      <w:r w:rsidRPr="00FC7BB2">
        <w:rPr>
          <w:rFonts w:ascii="Arial" w:eastAsia="Calibri" w:hAnsi="Arial" w:cs="Arial"/>
          <w:b/>
          <w:bCs/>
          <w:sz w:val="20"/>
          <w:szCs w:val="22"/>
          <w:lang w:eastAsia="en-US"/>
        </w:rPr>
        <w:fldChar w:fldCharType="end"/>
      </w:r>
      <w:r w:rsidRPr="00FC7BB2">
        <w:rPr>
          <w:rFonts w:ascii="Arial" w:eastAsia="Calibri" w:hAnsi="Arial" w:cs="Arial"/>
          <w:b/>
          <w:bCs/>
          <w:sz w:val="20"/>
          <w:szCs w:val="22"/>
          <w:lang w:eastAsia="en-US"/>
        </w:rPr>
        <w:t xml:space="preserve">: BLER vs. SNR for 2 </w:t>
      </w:r>
      <w:r w:rsidRPr="00FC7BB2">
        <w:rPr>
          <w:rFonts w:ascii="Arial" w:eastAsia="Calibri" w:hAnsi="Arial" w:cs="Arial"/>
          <w:b/>
          <w:sz w:val="20"/>
          <w:szCs w:val="22"/>
          <w:lang w:eastAsia="en-US"/>
        </w:rPr>
        <w:t>PRBs</w:t>
      </w:r>
      <w:r w:rsidRPr="00FC7BB2">
        <w:rPr>
          <w:rFonts w:ascii="Arial" w:eastAsia="Calibri" w:hAnsi="Arial" w:cs="Arial"/>
          <w:b/>
          <w:bCs/>
          <w:sz w:val="20"/>
          <w:szCs w:val="22"/>
          <w:lang w:eastAsia="en-US"/>
        </w:rPr>
        <w:t xml:space="preserve"> across different values of M </w:t>
      </w:r>
      <w:r w:rsidRPr="00FC7BB2">
        <w:rPr>
          <w:rFonts w:ascii="Arial" w:eastAsia="Calibri" w:hAnsi="Arial" w:cs="Arial"/>
          <w:b/>
          <w:bCs/>
          <w:sz w:val="20"/>
          <w:szCs w:val="22"/>
          <w:lang w:eastAsia="en-GB"/>
        </w:rPr>
        <w:t>under the assumption of perfect synchronization.</w:t>
      </w:r>
    </w:p>
    <w:p w14:paraId="0B2F7E92" w14:textId="77777777" w:rsidR="00FC7BB2" w:rsidRPr="00FC7BB2" w:rsidRDefault="00FC7BB2" w:rsidP="00FC7BB2">
      <w:pPr>
        <w:keepNext/>
        <w:spacing w:after="120" w:line="259" w:lineRule="auto"/>
        <w:jc w:val="center"/>
        <w:rPr>
          <w:rFonts w:ascii="Arial" w:eastAsia="Calibri" w:hAnsi="Arial" w:cs="Arial"/>
          <w:sz w:val="20"/>
          <w:szCs w:val="22"/>
          <w:lang w:eastAsia="zh-CN"/>
        </w:rPr>
      </w:pPr>
      <w:r w:rsidRPr="00FC7BB2">
        <w:rPr>
          <w:rFonts w:ascii="Arial" w:eastAsia="Calibri" w:hAnsi="Arial" w:cs="Arial"/>
          <w:noProof/>
          <w:sz w:val="20"/>
          <w:szCs w:val="22"/>
          <w:lang w:eastAsia="zh-CN"/>
        </w:rPr>
        <w:lastRenderedPageBreak/>
        <w:drawing>
          <wp:inline distT="0" distB="0" distL="0" distR="0" wp14:anchorId="3FD8FC75" wp14:editId="0259E415">
            <wp:extent cx="4572000" cy="3427692"/>
            <wp:effectExtent l="0" t="0" r="0" b="1905"/>
            <wp:docPr id="1236936462" name="Content Placeholder 14" descr="A graph with numbers and lines&#10;&#10;Description automatically generated">
              <a:extLst xmlns:a="http://schemas.openxmlformats.org/drawingml/2006/main">
                <a:ext uri="{FF2B5EF4-FFF2-40B4-BE49-F238E27FC236}">
                  <a16:creationId xmlns:a16="http://schemas.microsoft.com/office/drawing/2014/main" id="{AE0A395D-3633-069E-3C33-8871E28AEFC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AE0A395D-3633-069E-3C33-8871E28AEFC3}"/>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38175A37" w14:textId="69F4C336" w:rsidR="00FC7BB2" w:rsidRPr="00FC7BB2" w:rsidRDefault="00FC7BB2" w:rsidP="00FC7BB2">
      <w:pPr>
        <w:spacing w:line="259" w:lineRule="auto"/>
        <w:jc w:val="center"/>
        <w:rPr>
          <w:rFonts w:ascii="Arial" w:eastAsia="Calibri" w:hAnsi="Arial" w:cs="Arial"/>
          <w:b/>
          <w:bCs/>
          <w:sz w:val="20"/>
          <w:szCs w:val="22"/>
          <w:lang w:eastAsia="en-GB"/>
        </w:rPr>
      </w:pPr>
      <w:bookmarkStart w:id="63" w:name="_Ref173330776"/>
      <w:r w:rsidRPr="00FC7BB2">
        <w:rPr>
          <w:rFonts w:ascii="Arial" w:eastAsia="Calibri" w:hAnsi="Arial" w:cs="Arial"/>
          <w:b/>
          <w:bCs/>
          <w:sz w:val="20"/>
          <w:szCs w:val="22"/>
          <w:lang w:eastAsia="en-US"/>
        </w:rPr>
        <w:t xml:space="preserve">Figure </w:t>
      </w:r>
      <w:r w:rsidRPr="00FC7BB2">
        <w:rPr>
          <w:rFonts w:ascii="Arial" w:eastAsia="Calibri" w:hAnsi="Arial" w:cs="Arial"/>
          <w:b/>
          <w:bCs/>
          <w:sz w:val="20"/>
          <w:szCs w:val="22"/>
          <w:lang w:eastAsia="en-US"/>
        </w:rPr>
        <w:fldChar w:fldCharType="begin"/>
      </w:r>
      <w:r w:rsidRPr="00FC7BB2">
        <w:rPr>
          <w:rFonts w:ascii="Arial" w:eastAsia="Calibri" w:hAnsi="Arial" w:cs="Arial"/>
          <w:b/>
          <w:bCs/>
          <w:sz w:val="20"/>
          <w:szCs w:val="22"/>
          <w:lang w:eastAsia="en-US"/>
        </w:rPr>
        <w:instrText xml:space="preserve"> SEQ Figure \* ARABIC </w:instrText>
      </w:r>
      <w:r w:rsidRPr="00FC7BB2">
        <w:rPr>
          <w:rFonts w:ascii="Arial" w:eastAsia="Calibri" w:hAnsi="Arial" w:cs="Arial"/>
          <w:b/>
          <w:bCs/>
          <w:sz w:val="20"/>
          <w:szCs w:val="22"/>
          <w:lang w:eastAsia="en-US"/>
        </w:rPr>
        <w:fldChar w:fldCharType="separate"/>
      </w:r>
      <w:r w:rsidR="005A6BBB">
        <w:rPr>
          <w:rFonts w:ascii="Arial" w:eastAsia="Calibri" w:hAnsi="Arial" w:cs="Arial"/>
          <w:b/>
          <w:bCs/>
          <w:noProof/>
          <w:sz w:val="20"/>
          <w:szCs w:val="22"/>
          <w:lang w:eastAsia="en-US"/>
        </w:rPr>
        <w:t>3</w:t>
      </w:r>
      <w:r w:rsidRPr="00FC7BB2">
        <w:rPr>
          <w:rFonts w:ascii="Arial" w:eastAsia="Calibri" w:hAnsi="Arial" w:cs="Arial"/>
          <w:b/>
          <w:bCs/>
          <w:sz w:val="20"/>
          <w:szCs w:val="22"/>
          <w:lang w:eastAsia="en-US"/>
        </w:rPr>
        <w:fldChar w:fldCharType="end"/>
      </w:r>
      <w:bookmarkEnd w:id="63"/>
      <w:r w:rsidRPr="00FC7BB2">
        <w:rPr>
          <w:rFonts w:ascii="Arial" w:eastAsia="Calibri" w:hAnsi="Arial" w:cs="Arial"/>
          <w:b/>
          <w:bCs/>
          <w:sz w:val="20"/>
          <w:szCs w:val="22"/>
          <w:lang w:eastAsia="en-US"/>
        </w:rPr>
        <w:t xml:space="preserve">: BLER vs. SNR for </w:t>
      </w:r>
      <w:r w:rsidRPr="00FC7BB2">
        <w:rPr>
          <w:rFonts w:ascii="Arial" w:eastAsia="Calibri" w:hAnsi="Arial" w:cs="Arial"/>
          <w:b/>
          <w:sz w:val="20"/>
          <w:szCs w:val="22"/>
          <w:lang w:eastAsia="en-US"/>
        </w:rPr>
        <w:t>3 PRBs</w:t>
      </w:r>
      <w:r w:rsidRPr="00FC7BB2">
        <w:rPr>
          <w:rFonts w:ascii="Arial" w:eastAsia="Calibri" w:hAnsi="Arial" w:cs="Arial"/>
          <w:b/>
          <w:bCs/>
          <w:sz w:val="20"/>
          <w:szCs w:val="22"/>
          <w:lang w:eastAsia="en-US"/>
        </w:rPr>
        <w:t xml:space="preserve"> across different values of M </w:t>
      </w:r>
      <w:r w:rsidRPr="00FC7BB2">
        <w:rPr>
          <w:rFonts w:ascii="Arial" w:eastAsia="Calibri" w:hAnsi="Arial" w:cs="Arial"/>
          <w:b/>
          <w:bCs/>
          <w:sz w:val="20"/>
          <w:szCs w:val="22"/>
          <w:lang w:eastAsia="en-GB"/>
        </w:rPr>
        <w:t>under the assumption of perfect synchronization.</w:t>
      </w:r>
    </w:p>
    <w:p w14:paraId="72ECCC24" w14:textId="77777777" w:rsidR="00FC7BB2" w:rsidRPr="00FC7BB2" w:rsidRDefault="00FC7BB2" w:rsidP="00FC7BB2">
      <w:pPr>
        <w:keepNext/>
        <w:spacing w:after="120" w:line="259" w:lineRule="auto"/>
        <w:jc w:val="center"/>
        <w:rPr>
          <w:rFonts w:ascii="Arial" w:eastAsia="Calibri" w:hAnsi="Arial" w:cs="Arial"/>
          <w:sz w:val="20"/>
          <w:szCs w:val="22"/>
          <w:lang w:eastAsia="zh-CN"/>
        </w:rPr>
      </w:pPr>
      <w:r w:rsidRPr="00FC7BB2">
        <w:rPr>
          <w:rFonts w:ascii="Arial" w:eastAsia="Calibri" w:hAnsi="Arial" w:cs="Arial"/>
          <w:noProof/>
          <w:sz w:val="20"/>
          <w:szCs w:val="22"/>
          <w:lang w:eastAsia="zh-CN"/>
        </w:rPr>
        <w:drawing>
          <wp:inline distT="0" distB="0" distL="0" distR="0" wp14:anchorId="4D8FA95C" wp14:editId="1B60FCF4">
            <wp:extent cx="4572000" cy="3427692"/>
            <wp:effectExtent l="0" t="0" r="0" b="1905"/>
            <wp:docPr id="347408655" name="Content Placeholder 11" descr="A graph of a function&#10;&#10;Description automatically generated">
              <a:extLst xmlns:a="http://schemas.openxmlformats.org/drawingml/2006/main">
                <a:ext uri="{FF2B5EF4-FFF2-40B4-BE49-F238E27FC236}">
                  <a16:creationId xmlns:a16="http://schemas.microsoft.com/office/drawing/2014/main" id="{8D9A58A9-B6A9-633E-BAE0-99972EBE7BF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Content Placeholder 11" descr="A graph of a function&#10;&#10;Description automatically generated">
                      <a:extLst>
                        <a:ext uri="{FF2B5EF4-FFF2-40B4-BE49-F238E27FC236}">
                          <a16:creationId xmlns:a16="http://schemas.microsoft.com/office/drawing/2014/main" id="{8D9A58A9-B6A9-633E-BAE0-99972EBE7BF0}"/>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572000" cy="3427692"/>
                    </a:xfrm>
                    <a:prstGeom prst="rect">
                      <a:avLst/>
                    </a:prstGeom>
                  </pic:spPr>
                </pic:pic>
              </a:graphicData>
            </a:graphic>
          </wp:inline>
        </w:drawing>
      </w:r>
    </w:p>
    <w:p w14:paraId="7D1FE3A4" w14:textId="01298301" w:rsidR="00FC7BB2" w:rsidRPr="000702BA" w:rsidRDefault="00FC7BB2" w:rsidP="000702BA">
      <w:pPr>
        <w:spacing w:line="259" w:lineRule="auto"/>
        <w:jc w:val="center"/>
        <w:rPr>
          <w:rFonts w:ascii="Arial" w:eastAsia="Calibri" w:hAnsi="Arial" w:cs="Arial"/>
          <w:b/>
          <w:bCs/>
          <w:sz w:val="20"/>
          <w:szCs w:val="22"/>
          <w:lang w:eastAsia="en-GB"/>
        </w:rPr>
      </w:pPr>
      <w:bookmarkStart w:id="64" w:name="_Ref173966686"/>
      <w:r w:rsidRPr="00FC7BB2">
        <w:rPr>
          <w:rFonts w:ascii="Arial" w:eastAsia="Calibri" w:hAnsi="Arial" w:cs="Arial"/>
          <w:b/>
          <w:bCs/>
          <w:sz w:val="20"/>
          <w:szCs w:val="22"/>
          <w:lang w:eastAsia="en-US"/>
        </w:rPr>
        <w:t xml:space="preserve">Figure </w:t>
      </w:r>
      <w:r w:rsidRPr="00FC7BB2">
        <w:rPr>
          <w:rFonts w:ascii="Arial" w:eastAsia="Calibri" w:hAnsi="Arial" w:cs="Arial"/>
          <w:b/>
          <w:bCs/>
          <w:sz w:val="20"/>
          <w:szCs w:val="22"/>
          <w:lang w:eastAsia="en-US"/>
        </w:rPr>
        <w:fldChar w:fldCharType="begin"/>
      </w:r>
      <w:r w:rsidRPr="00FC7BB2">
        <w:rPr>
          <w:rFonts w:ascii="Arial" w:eastAsia="Calibri" w:hAnsi="Arial" w:cs="Arial"/>
          <w:b/>
          <w:bCs/>
          <w:sz w:val="20"/>
          <w:szCs w:val="22"/>
          <w:lang w:eastAsia="en-US"/>
        </w:rPr>
        <w:instrText xml:space="preserve"> SEQ Figure \* ARABIC </w:instrText>
      </w:r>
      <w:r w:rsidRPr="00FC7BB2">
        <w:rPr>
          <w:rFonts w:ascii="Arial" w:eastAsia="Calibri" w:hAnsi="Arial" w:cs="Arial"/>
          <w:b/>
          <w:bCs/>
          <w:sz w:val="20"/>
          <w:szCs w:val="22"/>
          <w:lang w:eastAsia="en-US"/>
        </w:rPr>
        <w:fldChar w:fldCharType="separate"/>
      </w:r>
      <w:r w:rsidR="005A6BBB">
        <w:rPr>
          <w:rFonts w:ascii="Arial" w:eastAsia="Calibri" w:hAnsi="Arial" w:cs="Arial"/>
          <w:b/>
          <w:bCs/>
          <w:noProof/>
          <w:sz w:val="20"/>
          <w:szCs w:val="22"/>
          <w:lang w:eastAsia="en-US"/>
        </w:rPr>
        <w:t>4</w:t>
      </w:r>
      <w:r w:rsidRPr="00FC7BB2">
        <w:rPr>
          <w:rFonts w:ascii="Arial" w:eastAsia="Calibri" w:hAnsi="Arial" w:cs="Arial"/>
          <w:b/>
          <w:bCs/>
          <w:sz w:val="20"/>
          <w:szCs w:val="22"/>
          <w:lang w:eastAsia="en-US"/>
        </w:rPr>
        <w:fldChar w:fldCharType="end"/>
      </w:r>
      <w:bookmarkEnd w:id="64"/>
      <w:r w:rsidRPr="00FC7BB2">
        <w:rPr>
          <w:rFonts w:ascii="Arial" w:eastAsia="Calibri" w:hAnsi="Arial" w:cs="Arial"/>
          <w:b/>
          <w:bCs/>
          <w:sz w:val="20"/>
          <w:szCs w:val="22"/>
          <w:lang w:eastAsia="en-US"/>
        </w:rPr>
        <w:t xml:space="preserve">: BLER vs. SNR for 4 PRBs across different values of M </w:t>
      </w:r>
      <w:r w:rsidRPr="00FC7BB2">
        <w:rPr>
          <w:rFonts w:ascii="Arial" w:eastAsia="Calibri" w:hAnsi="Arial" w:cs="Arial"/>
          <w:b/>
          <w:bCs/>
          <w:sz w:val="20"/>
          <w:szCs w:val="22"/>
          <w:lang w:eastAsia="en-GB"/>
        </w:rPr>
        <w:t>under the assumption of perfect synchronization.</w:t>
      </w:r>
    </w:p>
    <w:p w14:paraId="7FDE72CA" w14:textId="5F4CEAAD" w:rsidR="00852821" w:rsidRPr="00852821" w:rsidRDefault="00503005"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7C36FE3E" w14:textId="3EA5FB39" w:rsidR="005A6BBB"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 w:val="0"/>
          <w:bCs/>
        </w:rPr>
        <w:lastRenderedPageBreak/>
        <w:fldChar w:fldCharType="begin"/>
      </w:r>
      <w:r w:rsidRPr="00CC6CD2">
        <w:rPr>
          <w:rFonts w:cs="Arial"/>
          <w:bCs/>
        </w:rPr>
        <w:instrText xml:space="preserve"> TOC \f O \n \h \z \t "Observation" \c </w:instrText>
      </w:r>
      <w:r w:rsidRPr="00CC6CD2">
        <w:rPr>
          <w:rFonts w:cs="Arial"/>
          <w:b w:val="0"/>
          <w:bCs/>
        </w:rPr>
        <w:fldChar w:fldCharType="separate"/>
      </w:r>
      <w:hyperlink w:anchor="_Toc189839559" w:history="1">
        <w:r w:rsidR="005A6BBB" w:rsidRPr="006C56A3">
          <w:rPr>
            <w:rStyle w:val="Hyperlink"/>
            <w:noProof/>
          </w:rPr>
          <w:t>Observation 1</w:t>
        </w:r>
        <w:r w:rsidR="005A6BBB">
          <w:rPr>
            <w:rFonts w:asciiTheme="minorHAnsi" w:eastAsiaTheme="minorEastAsia" w:hAnsiTheme="minorHAnsi"/>
            <w:b w:val="0"/>
            <w:noProof/>
            <w:kern w:val="2"/>
            <w:sz w:val="24"/>
            <w:szCs w:val="24"/>
            <w:lang w:val="en-SE"/>
            <w14:ligatures w14:val="standardContextual"/>
          </w:rPr>
          <w:tab/>
        </w:r>
        <w:r w:rsidR="005A6BBB" w:rsidRPr="006C56A3">
          <w:rPr>
            <w:rStyle w:val="Hyperlink"/>
            <w:noProof/>
          </w:rPr>
          <w:t>For R2D CP handling Method 1, at least for Alt 1, the device needs to be aware of the boundary of the OFDM symbol (i.e., the beginning of the OFDM symbol) to determine the CP location.</w:t>
        </w:r>
      </w:hyperlink>
    </w:p>
    <w:p w14:paraId="64C48CFA" w14:textId="1EA26790" w:rsidR="005A6BBB" w:rsidRDefault="005A6BBB">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560" w:history="1">
        <w:r w:rsidRPr="006C56A3">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6C56A3">
          <w:rPr>
            <w:rStyle w:val="Hyperlink"/>
            <w:noProof/>
          </w:rPr>
          <w:t>Method Type 2 does not need to be aware of OFDM symbol boundaries, but this comes at the cost of spectrum inefficiency or the loss of subcarrier orthogonality.</w:t>
        </w:r>
      </w:hyperlink>
    </w:p>
    <w:p w14:paraId="32097DAE" w14:textId="636147C8"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65" w:name="_In-sequence_SDU_delivery"/>
    <w:bookmarkEnd w:id="65"/>
    <w:p w14:paraId="7C3F86DF" w14:textId="77777777" w:rsidR="005A6BBB"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89839561" w:history="1">
        <w:r w:rsidR="005A6BBB" w:rsidRPr="00964008">
          <w:rPr>
            <w:rStyle w:val="Hyperlink"/>
            <w:noProof/>
          </w:rPr>
          <w:t>Proposal 1</w:t>
        </w:r>
        <w:r w:rsidR="005A6BBB">
          <w:rPr>
            <w:rFonts w:asciiTheme="minorHAnsi" w:eastAsiaTheme="minorEastAsia" w:hAnsiTheme="minorHAnsi"/>
            <w:b w:val="0"/>
            <w:noProof/>
            <w:kern w:val="2"/>
            <w:sz w:val="24"/>
            <w:szCs w:val="24"/>
            <w:lang w:val="en-SE"/>
            <w14:ligatures w14:val="standardContextual"/>
          </w:rPr>
          <w:tab/>
        </w:r>
        <w:r w:rsidR="005A6BBB" w:rsidRPr="00964008">
          <w:rPr>
            <w:rStyle w:val="Hyperlink"/>
            <w:noProof/>
          </w:rPr>
          <w:t>Method Type 1 Alt 1 and Method Type 1 Alt 2 are considered UE implementations (and down-selection between Alt 1 and Alt 2 is up to implementation).</w:t>
        </w:r>
      </w:hyperlink>
    </w:p>
    <w:p w14:paraId="2C260728" w14:textId="77777777" w:rsidR="005A6BBB" w:rsidRDefault="005A6BBB">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562" w:history="1">
        <w:r w:rsidRPr="00964008">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964008">
          <w:rPr>
            <w:rStyle w:val="Hyperlink"/>
            <w:noProof/>
          </w:rPr>
          <w:t>Method Type 2 Alt 1 is not supported (since it restricts scheduling and degrades spectral efficiency due to parity chips).</w:t>
        </w:r>
      </w:hyperlink>
    </w:p>
    <w:p w14:paraId="49ED63F8" w14:textId="77777777" w:rsidR="005A6BBB" w:rsidRDefault="005A6BBB">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563" w:history="1">
        <w:r w:rsidRPr="00964008">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964008">
          <w:rPr>
            <w:rStyle w:val="Hyperlink"/>
            <w:noProof/>
          </w:rPr>
          <w:t>Method 2 Type Alt 2 is not supported (since it does not support subcarrier orthogonality, which prevents in-band deployment).</w:t>
        </w:r>
      </w:hyperlink>
    </w:p>
    <w:p w14:paraId="33210426" w14:textId="77777777" w:rsidR="005A6BBB" w:rsidRDefault="005A6BBB">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564" w:history="1">
        <w:r w:rsidRPr="00964008">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964008">
          <w:rPr>
            <w:rStyle w:val="Hyperlink"/>
            <w:noProof/>
          </w:rPr>
          <w:t>M chips correspond to M ON/OFF segments within one A-IoT OFDM symbol before CP insertion.</w:t>
        </w:r>
      </w:hyperlink>
    </w:p>
    <w:p w14:paraId="203A3D85" w14:textId="77777777" w:rsidR="005A6BBB" w:rsidRDefault="005A6BBB">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39565" w:history="1">
        <w:r w:rsidRPr="00964008">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964008">
          <w:rPr>
            <w:rStyle w:val="Hyperlink"/>
            <w:noProof/>
          </w:rPr>
          <w:t>The modulation order (M) for OOK-4 can be down-selected as follows:</w:t>
        </w:r>
      </w:hyperlink>
    </w:p>
    <w:tbl>
      <w:tblPr>
        <w:tblStyle w:val="TableGrid"/>
        <w:tblW w:w="0" w:type="auto"/>
        <w:tblInd w:w="1588" w:type="dxa"/>
        <w:tblLook w:val="04A0" w:firstRow="1" w:lastRow="0" w:firstColumn="1" w:lastColumn="0" w:noHBand="0" w:noVBand="1"/>
      </w:tblPr>
      <w:tblGrid>
        <w:gridCol w:w="3312"/>
        <w:gridCol w:w="3312"/>
      </w:tblGrid>
      <w:tr w:rsidR="005A6BBB" w:rsidRPr="00FC7BB2" w14:paraId="6412721C" w14:textId="77777777" w:rsidTr="00363478">
        <w:trPr>
          <w:trHeight w:val="144"/>
        </w:trPr>
        <w:tc>
          <w:tcPr>
            <w:tcW w:w="3312" w:type="dxa"/>
          </w:tcPr>
          <w:p w14:paraId="7556E876" w14:textId="77777777" w:rsidR="005A6BBB" w:rsidRPr="00FC7BB2" w:rsidRDefault="005A6BBB" w:rsidP="00363478">
            <w:pPr>
              <w:tabs>
                <w:tab w:val="left" w:pos="1701"/>
              </w:tabs>
              <w:spacing w:after="120" w:line="259" w:lineRule="auto"/>
              <w:jc w:val="both"/>
              <w:rPr>
                <w:rFonts w:ascii="Arial" w:hAnsi="Arial" w:cs="Arial"/>
                <w:b/>
                <w:bCs/>
                <w:sz w:val="20"/>
                <w:szCs w:val="20"/>
                <w:lang w:eastAsia="zh-CN"/>
              </w:rPr>
            </w:pPr>
            <w:r w:rsidRPr="00FC7BB2">
              <w:rPr>
                <w:rFonts w:ascii="Arial" w:hAnsi="Arial" w:cs="Arial"/>
                <w:b/>
                <w:bCs/>
                <w:sz w:val="20"/>
                <w:szCs w:val="20"/>
                <w:lang w:eastAsia="zh-CN"/>
              </w:rPr>
              <w:t>Number of PRBs</w:t>
            </w:r>
          </w:p>
        </w:tc>
        <w:tc>
          <w:tcPr>
            <w:tcW w:w="3312" w:type="dxa"/>
          </w:tcPr>
          <w:p w14:paraId="2220EC35" w14:textId="77777777" w:rsidR="005A6BBB" w:rsidRPr="00FC7BB2" w:rsidRDefault="005A6BBB" w:rsidP="00363478">
            <w:pPr>
              <w:tabs>
                <w:tab w:val="left" w:pos="1701"/>
              </w:tabs>
              <w:spacing w:after="120" w:line="259" w:lineRule="auto"/>
              <w:jc w:val="both"/>
              <w:rPr>
                <w:rFonts w:ascii="Arial" w:hAnsi="Arial" w:cs="Arial"/>
                <w:b/>
                <w:bCs/>
                <w:sz w:val="20"/>
                <w:szCs w:val="20"/>
                <w:lang w:eastAsia="zh-CN"/>
              </w:rPr>
            </w:pPr>
            <w:r w:rsidRPr="00FC7BB2">
              <w:rPr>
                <w:rFonts w:ascii="Arial" w:hAnsi="Arial" w:cs="Arial"/>
                <w:b/>
                <w:bCs/>
                <w:sz w:val="20"/>
                <w:szCs w:val="20"/>
                <w:lang w:eastAsia="zh-CN"/>
              </w:rPr>
              <w:t>Maximum M value</w:t>
            </w:r>
          </w:p>
        </w:tc>
      </w:tr>
      <w:tr w:rsidR="005A6BBB" w:rsidRPr="00FC7BB2" w14:paraId="2164E64C" w14:textId="77777777" w:rsidTr="00363478">
        <w:trPr>
          <w:trHeight w:val="144"/>
        </w:trPr>
        <w:tc>
          <w:tcPr>
            <w:tcW w:w="3312" w:type="dxa"/>
          </w:tcPr>
          <w:p w14:paraId="32B0999A"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1 PRB</w:t>
            </w:r>
          </w:p>
        </w:tc>
        <w:tc>
          <w:tcPr>
            <w:tcW w:w="3312" w:type="dxa"/>
          </w:tcPr>
          <w:p w14:paraId="3C018555"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2</w:t>
            </w:r>
          </w:p>
        </w:tc>
      </w:tr>
      <w:tr w:rsidR="005A6BBB" w:rsidRPr="00FC7BB2" w14:paraId="302B8E58" w14:textId="77777777" w:rsidTr="00363478">
        <w:trPr>
          <w:trHeight w:val="144"/>
        </w:trPr>
        <w:tc>
          <w:tcPr>
            <w:tcW w:w="3312" w:type="dxa"/>
          </w:tcPr>
          <w:p w14:paraId="36E3B1F9"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2 PRBs</w:t>
            </w:r>
          </w:p>
        </w:tc>
        <w:tc>
          <w:tcPr>
            <w:tcW w:w="3312" w:type="dxa"/>
          </w:tcPr>
          <w:p w14:paraId="582F786B"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4</w:t>
            </w:r>
          </w:p>
        </w:tc>
      </w:tr>
      <w:tr w:rsidR="005A6BBB" w:rsidRPr="00FC7BB2" w14:paraId="4B00E647" w14:textId="77777777" w:rsidTr="00363478">
        <w:trPr>
          <w:trHeight w:val="144"/>
        </w:trPr>
        <w:tc>
          <w:tcPr>
            <w:tcW w:w="3312" w:type="dxa"/>
          </w:tcPr>
          <w:p w14:paraId="120087E9" w14:textId="77777777" w:rsidR="005A6BBB" w:rsidRPr="00FC7BB2" w:rsidRDefault="005A6BBB" w:rsidP="00363478">
            <w:pPr>
              <w:tabs>
                <w:tab w:val="left" w:pos="1701"/>
              </w:tabs>
              <w:spacing w:after="120" w:line="259" w:lineRule="auto"/>
              <w:ind w:left="1304" w:hanging="1304"/>
              <w:jc w:val="both"/>
              <w:rPr>
                <w:rFonts w:ascii="Arial" w:hAnsi="Arial" w:cs="Arial"/>
                <w:bCs/>
                <w:sz w:val="20"/>
                <w:szCs w:val="20"/>
                <w:lang w:eastAsia="zh-CN"/>
              </w:rPr>
            </w:pPr>
            <w:r w:rsidRPr="00FC7BB2">
              <w:rPr>
                <w:rFonts w:ascii="Arial" w:hAnsi="Arial" w:cs="Arial"/>
                <w:bCs/>
                <w:sz w:val="20"/>
                <w:szCs w:val="20"/>
                <w:lang w:eastAsia="zh-CN"/>
              </w:rPr>
              <w:t>3 PRBs</w:t>
            </w:r>
          </w:p>
        </w:tc>
        <w:tc>
          <w:tcPr>
            <w:tcW w:w="3312" w:type="dxa"/>
          </w:tcPr>
          <w:p w14:paraId="396AA320"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4</w:t>
            </w:r>
          </w:p>
        </w:tc>
      </w:tr>
      <w:tr w:rsidR="005A6BBB" w:rsidRPr="00FC7BB2" w14:paraId="73908C7C" w14:textId="77777777" w:rsidTr="00363478">
        <w:trPr>
          <w:trHeight w:val="144"/>
        </w:trPr>
        <w:tc>
          <w:tcPr>
            <w:tcW w:w="3312" w:type="dxa"/>
          </w:tcPr>
          <w:p w14:paraId="7C8F21F5" w14:textId="77777777" w:rsidR="005A6BBB" w:rsidRPr="00FC7BB2" w:rsidRDefault="005A6BBB" w:rsidP="00363478">
            <w:pPr>
              <w:tabs>
                <w:tab w:val="left" w:pos="1701"/>
              </w:tabs>
              <w:spacing w:after="120" w:line="259" w:lineRule="auto"/>
              <w:ind w:left="1304" w:hanging="1304"/>
              <w:jc w:val="both"/>
              <w:rPr>
                <w:rFonts w:ascii="Arial" w:hAnsi="Arial" w:cs="Arial"/>
                <w:bCs/>
                <w:sz w:val="20"/>
                <w:szCs w:val="20"/>
                <w:lang w:eastAsia="zh-CN"/>
              </w:rPr>
            </w:pPr>
            <w:r w:rsidRPr="00FC7BB2">
              <w:rPr>
                <w:rFonts w:ascii="Arial" w:hAnsi="Arial" w:cs="Arial"/>
                <w:bCs/>
                <w:sz w:val="20"/>
                <w:szCs w:val="20"/>
                <w:lang w:eastAsia="zh-CN"/>
              </w:rPr>
              <w:t>4 PRBs</w:t>
            </w:r>
          </w:p>
        </w:tc>
        <w:tc>
          <w:tcPr>
            <w:tcW w:w="3312" w:type="dxa"/>
          </w:tcPr>
          <w:p w14:paraId="1A16B0FD" w14:textId="77777777" w:rsidR="005A6BBB" w:rsidRPr="00FC7BB2" w:rsidRDefault="005A6BBB" w:rsidP="00363478">
            <w:pPr>
              <w:tabs>
                <w:tab w:val="left" w:pos="1701"/>
              </w:tabs>
              <w:spacing w:after="120" w:line="259" w:lineRule="auto"/>
              <w:jc w:val="both"/>
              <w:rPr>
                <w:rFonts w:ascii="Arial" w:hAnsi="Arial" w:cs="Arial"/>
                <w:bCs/>
                <w:sz w:val="20"/>
                <w:szCs w:val="20"/>
                <w:lang w:eastAsia="zh-CN"/>
              </w:rPr>
            </w:pPr>
            <w:r w:rsidRPr="00FC7BB2">
              <w:rPr>
                <w:rFonts w:ascii="Arial" w:hAnsi="Arial" w:cs="Arial"/>
                <w:bCs/>
                <w:sz w:val="20"/>
                <w:szCs w:val="20"/>
                <w:lang w:eastAsia="zh-CN"/>
              </w:rPr>
              <w:t>8</w:t>
            </w:r>
          </w:p>
        </w:tc>
      </w:tr>
      <w:tr w:rsidR="005A6BBB" w:rsidRPr="00FC7BB2" w14:paraId="0B8053D8" w14:textId="77777777" w:rsidTr="00363478">
        <w:trPr>
          <w:trHeight w:val="144"/>
        </w:trPr>
        <w:tc>
          <w:tcPr>
            <w:tcW w:w="3312" w:type="dxa"/>
          </w:tcPr>
          <w:p w14:paraId="0B6A6231" w14:textId="77777777" w:rsidR="005A6BBB" w:rsidRPr="00FC7BB2" w:rsidRDefault="005A6BBB" w:rsidP="00363478">
            <w:pPr>
              <w:tabs>
                <w:tab w:val="left" w:pos="1701"/>
              </w:tabs>
              <w:spacing w:after="120" w:line="259" w:lineRule="auto"/>
              <w:ind w:left="1304" w:hanging="1304"/>
              <w:jc w:val="both"/>
              <w:rPr>
                <w:rFonts w:ascii="Arial" w:hAnsi="Arial" w:cs="Arial"/>
                <w:bCs/>
                <w:sz w:val="20"/>
                <w:szCs w:val="20"/>
                <w:lang w:eastAsia="zh-CN"/>
              </w:rPr>
            </w:pPr>
            <w:r w:rsidRPr="00FC7BB2">
              <w:rPr>
                <w:rFonts w:ascii="Arial" w:hAnsi="Arial" w:cs="Arial"/>
                <w:bCs/>
                <w:sz w:val="20"/>
                <w:szCs w:val="20"/>
                <w:lang w:eastAsia="zh-CN"/>
              </w:rPr>
              <w:t>greater than 4 PRBs</w:t>
            </w:r>
          </w:p>
        </w:tc>
        <w:tc>
          <w:tcPr>
            <w:tcW w:w="3312" w:type="dxa"/>
          </w:tcPr>
          <w:p w14:paraId="0B45B012" w14:textId="77777777" w:rsidR="005A6BBB" w:rsidRPr="00FC7BB2" w:rsidRDefault="005A6BBB" w:rsidP="00363478">
            <w:pPr>
              <w:tabs>
                <w:tab w:val="left" w:pos="1701"/>
              </w:tabs>
              <w:spacing w:after="120" w:line="259" w:lineRule="auto"/>
              <w:ind w:left="1304" w:hanging="1304"/>
              <w:jc w:val="both"/>
              <w:rPr>
                <w:rFonts w:ascii="Arial" w:hAnsi="Arial" w:cs="Arial"/>
                <w:bCs/>
                <w:sz w:val="20"/>
                <w:szCs w:val="20"/>
                <w:lang w:eastAsia="zh-CN"/>
              </w:rPr>
            </w:pPr>
            <w:r w:rsidRPr="00FC7BB2">
              <w:rPr>
                <w:rFonts w:ascii="Arial" w:hAnsi="Arial" w:cs="Arial"/>
                <w:bCs/>
                <w:sz w:val="20"/>
                <w:szCs w:val="20"/>
                <w:lang w:eastAsia="zh-CN"/>
              </w:rPr>
              <w:t>8</w:t>
            </w:r>
          </w:p>
        </w:tc>
      </w:tr>
    </w:tbl>
    <w:p w14:paraId="0DABC5EB" w14:textId="3321E614"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66" w:name="_Ref187661640"/>
    <w:bookmarkStart w:id="67" w:name="_Ref181970314"/>
    <w:bookmarkStart w:id="68" w:name="_Ref161349906"/>
    <w:bookmarkStart w:id="69" w:name="_Ref163158010"/>
    <w:bookmarkStart w:id="70" w:name="_Ref174151459"/>
    <w:bookmarkStart w:id="71" w:name="_Ref189809556"/>
    <w:bookmarkStart w:id="72" w:name="_Ref155950015"/>
    <w:p w14:paraId="7F1FBF4E" w14:textId="09F1791F" w:rsidR="005A4B14" w:rsidRDefault="005A4B14" w:rsidP="00DD3662">
      <w:pPr>
        <w:pStyle w:val="Reference"/>
        <w:jc w:val="left"/>
      </w:pPr>
      <w:r>
        <w:fldChar w:fldCharType="begin"/>
      </w:r>
      <w:r>
        <w:instrText>HYPERLINK "https://www.3gpp.org/ftp/tsg_ran/TSG_RAN/TSGR_106/Docs/RP-243326.zip"</w:instrText>
      </w:r>
      <w:r>
        <w:fldChar w:fldCharType="separate"/>
      </w:r>
      <w:r w:rsidRPr="005A4B14">
        <w:rPr>
          <w:rStyle w:val="Hyperlink"/>
        </w:rPr>
        <w:t>RP-243326</w:t>
      </w:r>
      <w:r>
        <w:fldChar w:fldCharType="end"/>
      </w:r>
      <w:r>
        <w:t>, “</w:t>
      </w:r>
      <w:r w:rsidRPr="005A4B14">
        <w:t>New Work Item: Solutions for Ambient IoT (Internet of Things) in NR</w:t>
      </w:r>
      <w:r>
        <w:t>”, RAN1 Vice-chair (Huawei), RAN#106, December 2024.</w:t>
      </w:r>
      <w:bookmarkEnd w:id="66"/>
    </w:p>
    <w:bookmarkStart w:id="73" w:name="_Ref161349911"/>
    <w:bookmarkStart w:id="74" w:name="_Hlk164682226"/>
    <w:bookmarkStart w:id="75" w:name="_Ref161351593"/>
    <w:bookmarkStart w:id="76" w:name="_Ref163158055"/>
    <w:bookmarkEnd w:id="67"/>
    <w:bookmarkEnd w:id="68"/>
    <w:bookmarkEnd w:id="69"/>
    <w:bookmarkEnd w:id="70"/>
    <w:bookmarkEnd w:id="71"/>
    <w:bookmarkEnd w:id="72"/>
    <w:bookmarkEnd w:id="1"/>
    <w:p w14:paraId="7A0606F9" w14:textId="4314EED1" w:rsidR="00DD3662" w:rsidRDefault="00DD3662" w:rsidP="005A4B14">
      <w:pPr>
        <w:pStyle w:val="Reference"/>
        <w:jc w:val="left"/>
      </w:pPr>
      <w:r w:rsidRPr="009E444A">
        <w:fldChar w:fldCharType="begin"/>
      </w:r>
      <w:r w:rsidR="00BA5225">
        <w:instrText>HYPERLINK "https://www.3gpp.org/ftp/Specs/archive/38_series/38.769/38769-j00.zip"</w:instrText>
      </w:r>
      <w:r w:rsidRPr="009E444A">
        <w:fldChar w:fldCharType="separate"/>
      </w:r>
      <w:r w:rsidR="00BA5225">
        <w:rPr>
          <w:rStyle w:val="Hyperlink"/>
        </w:rPr>
        <w:t>TR 38.769 V19.0.0</w:t>
      </w:r>
      <w:r w:rsidRPr="009E444A">
        <w:fldChar w:fldCharType="end"/>
      </w:r>
      <w:r w:rsidRPr="009E444A">
        <w:t>, “Study on Solutions for Ambient IoT (Internet of Things)”, 3GPP.</w:t>
      </w:r>
      <w:bookmarkEnd w:id="73"/>
      <w:bookmarkEnd w:id="74"/>
      <w:bookmarkEnd w:id="75"/>
      <w:bookmarkEnd w:id="76"/>
    </w:p>
    <w:bookmarkStart w:id="77" w:name="_Ref187661864"/>
    <w:p w14:paraId="595EA752" w14:textId="37A1A386" w:rsidR="00D83ED6" w:rsidRDefault="00505BF2" w:rsidP="005A4B14">
      <w:pPr>
        <w:pStyle w:val="Reference"/>
        <w:jc w:val="left"/>
      </w:pPr>
      <w:r>
        <w:fldChar w:fldCharType="begin"/>
      </w:r>
      <w:r w:rsidR="002D6530">
        <w:instrText>HYPERLINK "https://www.3gpp.org/ftp/Specs/archive/38_series/38.848/38848-i00.zip"</w:instrText>
      </w:r>
      <w:r>
        <w:fldChar w:fldCharType="separate"/>
      </w:r>
      <w:r w:rsidR="002D6530">
        <w:rPr>
          <w:rStyle w:val="Hyperlink"/>
        </w:rPr>
        <w:t>TR 38.848 V18.0.0</w:t>
      </w:r>
      <w:r>
        <w:fldChar w:fldCharType="end"/>
      </w:r>
      <w:r w:rsidR="00D83ED6">
        <w:t>, “</w:t>
      </w:r>
      <w:r w:rsidRPr="00505BF2">
        <w:t>Study on Ambient IoT (Internet of Things) in RAN</w:t>
      </w:r>
      <w:r w:rsidR="00D83ED6">
        <w:t>”, 3GPP.</w:t>
      </w:r>
      <w:bookmarkEnd w:id="77"/>
    </w:p>
    <w:bookmarkStart w:id="78" w:name="_Ref165983634"/>
    <w:p w14:paraId="0ACB7926" w14:textId="29AA9272" w:rsidR="00DB1CBA" w:rsidRPr="00353085" w:rsidRDefault="00DB1CBA" w:rsidP="001B7CB5">
      <w:pPr>
        <w:pStyle w:val="Reference"/>
        <w:jc w:val="left"/>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78"/>
    </w:p>
    <w:sectPr w:rsidR="00DB1CBA" w:rsidRPr="00353085" w:rsidSect="006B5D58">
      <w:footerReference w:type="even"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A9C15" w14:textId="77777777" w:rsidR="009024EA" w:rsidRDefault="009024EA">
      <w:pPr>
        <w:spacing w:after="0" w:line="240" w:lineRule="auto"/>
      </w:pPr>
      <w:r>
        <w:separator/>
      </w:r>
    </w:p>
  </w:endnote>
  <w:endnote w:type="continuationSeparator" w:id="0">
    <w:p w14:paraId="56D6F499" w14:textId="77777777" w:rsidR="009024EA" w:rsidRDefault="009024EA">
      <w:pPr>
        <w:spacing w:after="0" w:line="240" w:lineRule="auto"/>
      </w:pPr>
      <w:r>
        <w:continuationSeparator/>
      </w:r>
    </w:p>
  </w:endnote>
  <w:endnote w:type="continuationNotice" w:id="1">
    <w:p w14:paraId="3575AA0D" w14:textId="77777777" w:rsidR="009024EA" w:rsidRDefault="00902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E875" w14:textId="77777777" w:rsidR="009024EA" w:rsidRDefault="009024EA">
      <w:pPr>
        <w:spacing w:after="0" w:line="240" w:lineRule="auto"/>
      </w:pPr>
      <w:r>
        <w:separator/>
      </w:r>
    </w:p>
  </w:footnote>
  <w:footnote w:type="continuationSeparator" w:id="0">
    <w:p w14:paraId="6F97432D" w14:textId="77777777" w:rsidR="009024EA" w:rsidRDefault="009024EA">
      <w:pPr>
        <w:spacing w:after="0" w:line="240" w:lineRule="auto"/>
      </w:pPr>
      <w:r>
        <w:continuationSeparator/>
      </w:r>
    </w:p>
  </w:footnote>
  <w:footnote w:type="continuationNotice" w:id="1">
    <w:p w14:paraId="26E4D229" w14:textId="77777777" w:rsidR="009024EA" w:rsidRDefault="009024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1F4280F"/>
    <w:multiLevelType w:val="hybridMultilevel"/>
    <w:tmpl w:val="6C045F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A6C3E1D"/>
    <w:multiLevelType w:val="multilevel"/>
    <w:tmpl w:val="1CE8568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4"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361246E"/>
    <w:multiLevelType w:val="multilevel"/>
    <w:tmpl w:val="5DFE548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16"/>
  </w:num>
  <w:num w:numId="2" w16cid:durableId="390856798">
    <w:abstractNumId w:val="12"/>
  </w:num>
  <w:num w:numId="3" w16cid:durableId="990208799">
    <w:abstractNumId w:val="20"/>
  </w:num>
  <w:num w:numId="4" w16cid:durableId="1458522369">
    <w:abstractNumId w:val="17"/>
  </w:num>
  <w:num w:numId="5" w16cid:durableId="796682206">
    <w:abstractNumId w:val="6"/>
  </w:num>
  <w:num w:numId="6" w16cid:durableId="271785472">
    <w:abstractNumId w:val="7"/>
  </w:num>
  <w:num w:numId="7" w16cid:durableId="1519000188">
    <w:abstractNumId w:val="9"/>
  </w:num>
  <w:num w:numId="8" w16cid:durableId="1473206082">
    <w:abstractNumId w:val="5"/>
  </w:num>
  <w:num w:numId="9" w16cid:durableId="191768534">
    <w:abstractNumId w:val="10"/>
  </w:num>
  <w:num w:numId="10" w16cid:durableId="152840041">
    <w:abstractNumId w:val="25"/>
  </w:num>
  <w:num w:numId="11" w16cid:durableId="660234287">
    <w:abstractNumId w:val="1"/>
  </w:num>
  <w:num w:numId="12" w16cid:durableId="1813599126">
    <w:abstractNumId w:val="14"/>
  </w:num>
  <w:num w:numId="13" w16cid:durableId="2029717077">
    <w:abstractNumId w:val="3"/>
  </w:num>
  <w:num w:numId="14" w16cid:durableId="1631127946">
    <w:abstractNumId w:val="28"/>
  </w:num>
  <w:num w:numId="15" w16cid:durableId="1411804765">
    <w:abstractNumId w:val="13"/>
  </w:num>
  <w:num w:numId="16" w16cid:durableId="1797142417">
    <w:abstractNumId w:val="24"/>
  </w:num>
  <w:num w:numId="17" w16cid:durableId="624970842">
    <w:abstractNumId w:val="0"/>
  </w:num>
  <w:num w:numId="18" w16cid:durableId="870341182">
    <w:abstractNumId w:val="19"/>
  </w:num>
  <w:num w:numId="19" w16cid:durableId="745691057">
    <w:abstractNumId w:val="23"/>
  </w:num>
  <w:num w:numId="20" w16cid:durableId="1907563888">
    <w:abstractNumId w:val="29"/>
  </w:num>
  <w:num w:numId="21" w16cid:durableId="12927893">
    <w:abstractNumId w:val="12"/>
  </w:num>
  <w:num w:numId="22" w16cid:durableId="2060280209">
    <w:abstractNumId w:val="12"/>
  </w:num>
  <w:num w:numId="23" w16cid:durableId="901478973">
    <w:abstractNumId w:val="12"/>
  </w:num>
  <w:num w:numId="24" w16cid:durableId="253902541">
    <w:abstractNumId w:val="12"/>
  </w:num>
  <w:num w:numId="25" w16cid:durableId="777066833">
    <w:abstractNumId w:val="4"/>
  </w:num>
  <w:num w:numId="26" w16cid:durableId="72550097">
    <w:abstractNumId w:val="11"/>
  </w:num>
  <w:num w:numId="27" w16cid:durableId="1532644860">
    <w:abstractNumId w:val="26"/>
  </w:num>
  <w:num w:numId="28" w16cid:durableId="1960911811">
    <w:abstractNumId w:val="21"/>
  </w:num>
  <w:num w:numId="29" w16cid:durableId="704062359">
    <w:abstractNumId w:val="12"/>
  </w:num>
  <w:num w:numId="30" w16cid:durableId="1729835747">
    <w:abstractNumId w:val="27"/>
  </w:num>
  <w:num w:numId="31" w16cid:durableId="716125629">
    <w:abstractNumId w:val="2"/>
  </w:num>
  <w:num w:numId="32" w16cid:durableId="1314674857">
    <w:abstractNumId w:val="18"/>
  </w:num>
  <w:num w:numId="33" w16cid:durableId="2077169990">
    <w:abstractNumId w:val="15"/>
  </w:num>
  <w:num w:numId="34" w16cid:durableId="1825510164">
    <w:abstractNumId w:val="22"/>
  </w:num>
  <w:num w:numId="35" w16cid:durableId="697435798">
    <w:abstractNumId w:val="8"/>
  </w:num>
  <w:num w:numId="36" w16cid:durableId="1091857228">
    <w:abstractNumId w:val="12"/>
  </w:num>
  <w:num w:numId="37" w16cid:durableId="1379276923">
    <w:abstractNumId w:val="12"/>
  </w:num>
  <w:num w:numId="38" w16cid:durableId="114466257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441"/>
    <w:rsid w:val="00002713"/>
    <w:rsid w:val="00004F1D"/>
    <w:rsid w:val="00005FDE"/>
    <w:rsid w:val="000079D8"/>
    <w:rsid w:val="00015E2D"/>
    <w:rsid w:val="00022FE5"/>
    <w:rsid w:val="00035286"/>
    <w:rsid w:val="0003571A"/>
    <w:rsid w:val="000369DA"/>
    <w:rsid w:val="00036B8B"/>
    <w:rsid w:val="000408DD"/>
    <w:rsid w:val="00041659"/>
    <w:rsid w:val="00043EE2"/>
    <w:rsid w:val="0004415F"/>
    <w:rsid w:val="000445A0"/>
    <w:rsid w:val="0005086C"/>
    <w:rsid w:val="00052873"/>
    <w:rsid w:val="00054710"/>
    <w:rsid w:val="00056E40"/>
    <w:rsid w:val="00060571"/>
    <w:rsid w:val="00061728"/>
    <w:rsid w:val="00063107"/>
    <w:rsid w:val="000657B3"/>
    <w:rsid w:val="000702BA"/>
    <w:rsid w:val="00075042"/>
    <w:rsid w:val="00075B06"/>
    <w:rsid w:val="0009093D"/>
    <w:rsid w:val="00090B65"/>
    <w:rsid w:val="000957AB"/>
    <w:rsid w:val="00096EAF"/>
    <w:rsid w:val="000A2F69"/>
    <w:rsid w:val="000A5DE8"/>
    <w:rsid w:val="000A62F0"/>
    <w:rsid w:val="000B02E3"/>
    <w:rsid w:val="000B2CCE"/>
    <w:rsid w:val="000B388F"/>
    <w:rsid w:val="000B73C4"/>
    <w:rsid w:val="000C25C4"/>
    <w:rsid w:val="000C6269"/>
    <w:rsid w:val="000D390F"/>
    <w:rsid w:val="000D486C"/>
    <w:rsid w:val="000E23DA"/>
    <w:rsid w:val="000E748D"/>
    <w:rsid w:val="000F6247"/>
    <w:rsid w:val="000F7AD3"/>
    <w:rsid w:val="00100860"/>
    <w:rsid w:val="00101951"/>
    <w:rsid w:val="00103524"/>
    <w:rsid w:val="0011276A"/>
    <w:rsid w:val="00112B4F"/>
    <w:rsid w:val="00112EBE"/>
    <w:rsid w:val="001156D6"/>
    <w:rsid w:val="00115D67"/>
    <w:rsid w:val="001161D9"/>
    <w:rsid w:val="00137693"/>
    <w:rsid w:val="0013783F"/>
    <w:rsid w:val="0014225E"/>
    <w:rsid w:val="00142708"/>
    <w:rsid w:val="00146978"/>
    <w:rsid w:val="0015328D"/>
    <w:rsid w:val="00153706"/>
    <w:rsid w:val="00162947"/>
    <w:rsid w:val="00164EAE"/>
    <w:rsid w:val="00165961"/>
    <w:rsid w:val="001664E8"/>
    <w:rsid w:val="001705DD"/>
    <w:rsid w:val="0017080E"/>
    <w:rsid w:val="00172050"/>
    <w:rsid w:val="00175A50"/>
    <w:rsid w:val="00176ED5"/>
    <w:rsid w:val="00181E8F"/>
    <w:rsid w:val="00183D0E"/>
    <w:rsid w:val="001843E4"/>
    <w:rsid w:val="00184BE8"/>
    <w:rsid w:val="001A1847"/>
    <w:rsid w:val="001A1F77"/>
    <w:rsid w:val="001A2E8A"/>
    <w:rsid w:val="001A4575"/>
    <w:rsid w:val="001A5B75"/>
    <w:rsid w:val="001A5F0A"/>
    <w:rsid w:val="001B18F2"/>
    <w:rsid w:val="001B5BCE"/>
    <w:rsid w:val="001B7CB5"/>
    <w:rsid w:val="001C579C"/>
    <w:rsid w:val="001D2F9B"/>
    <w:rsid w:val="001D3621"/>
    <w:rsid w:val="001D70A8"/>
    <w:rsid w:val="001E3F9A"/>
    <w:rsid w:val="001E459C"/>
    <w:rsid w:val="001F54B1"/>
    <w:rsid w:val="00202701"/>
    <w:rsid w:val="002073D0"/>
    <w:rsid w:val="00207AAE"/>
    <w:rsid w:val="002100D0"/>
    <w:rsid w:val="00217980"/>
    <w:rsid w:val="00222150"/>
    <w:rsid w:val="0023164B"/>
    <w:rsid w:val="002371DE"/>
    <w:rsid w:val="00242608"/>
    <w:rsid w:val="0025362D"/>
    <w:rsid w:val="00253F39"/>
    <w:rsid w:val="00260A37"/>
    <w:rsid w:val="002652DB"/>
    <w:rsid w:val="00267544"/>
    <w:rsid w:val="0027081D"/>
    <w:rsid w:val="002744C3"/>
    <w:rsid w:val="00275CF4"/>
    <w:rsid w:val="00277C63"/>
    <w:rsid w:val="00281B39"/>
    <w:rsid w:val="002827BF"/>
    <w:rsid w:val="00292104"/>
    <w:rsid w:val="002950F4"/>
    <w:rsid w:val="00296CF3"/>
    <w:rsid w:val="002A0D81"/>
    <w:rsid w:val="002A4DD9"/>
    <w:rsid w:val="002B4945"/>
    <w:rsid w:val="002B53A4"/>
    <w:rsid w:val="002B5924"/>
    <w:rsid w:val="002C49F3"/>
    <w:rsid w:val="002C7E7C"/>
    <w:rsid w:val="002D0A1A"/>
    <w:rsid w:val="002D6530"/>
    <w:rsid w:val="002E0837"/>
    <w:rsid w:val="002E6AA6"/>
    <w:rsid w:val="00300643"/>
    <w:rsid w:val="003006EE"/>
    <w:rsid w:val="00303318"/>
    <w:rsid w:val="0030705C"/>
    <w:rsid w:val="003107B1"/>
    <w:rsid w:val="00310CDA"/>
    <w:rsid w:val="003174AE"/>
    <w:rsid w:val="00320441"/>
    <w:rsid w:val="00325B82"/>
    <w:rsid w:val="00326DB3"/>
    <w:rsid w:val="00331FDD"/>
    <w:rsid w:val="0033776F"/>
    <w:rsid w:val="003430BE"/>
    <w:rsid w:val="00343FD8"/>
    <w:rsid w:val="00345EF1"/>
    <w:rsid w:val="00350ED5"/>
    <w:rsid w:val="00351A71"/>
    <w:rsid w:val="00353085"/>
    <w:rsid w:val="00357DC0"/>
    <w:rsid w:val="00360039"/>
    <w:rsid w:val="0036023D"/>
    <w:rsid w:val="00362068"/>
    <w:rsid w:val="003624B5"/>
    <w:rsid w:val="00362C97"/>
    <w:rsid w:val="003645D1"/>
    <w:rsid w:val="0036748A"/>
    <w:rsid w:val="003769D4"/>
    <w:rsid w:val="003775A2"/>
    <w:rsid w:val="003819A2"/>
    <w:rsid w:val="00381E2F"/>
    <w:rsid w:val="0038278F"/>
    <w:rsid w:val="0038406F"/>
    <w:rsid w:val="00386007"/>
    <w:rsid w:val="0038771A"/>
    <w:rsid w:val="003A0DF7"/>
    <w:rsid w:val="003B39EE"/>
    <w:rsid w:val="003B51C1"/>
    <w:rsid w:val="003B5FD7"/>
    <w:rsid w:val="003C6B68"/>
    <w:rsid w:val="003C7829"/>
    <w:rsid w:val="003E34E8"/>
    <w:rsid w:val="003E3621"/>
    <w:rsid w:val="003E5FF7"/>
    <w:rsid w:val="003F5581"/>
    <w:rsid w:val="003F7E3E"/>
    <w:rsid w:val="00403B41"/>
    <w:rsid w:val="00410224"/>
    <w:rsid w:val="004113B1"/>
    <w:rsid w:val="00411F87"/>
    <w:rsid w:val="00412D08"/>
    <w:rsid w:val="00413761"/>
    <w:rsid w:val="00421F93"/>
    <w:rsid w:val="00424F13"/>
    <w:rsid w:val="00427D87"/>
    <w:rsid w:val="00430ADF"/>
    <w:rsid w:val="00434F66"/>
    <w:rsid w:val="00437413"/>
    <w:rsid w:val="004424A3"/>
    <w:rsid w:val="00442815"/>
    <w:rsid w:val="00445406"/>
    <w:rsid w:val="00446387"/>
    <w:rsid w:val="00454D7E"/>
    <w:rsid w:val="004606BA"/>
    <w:rsid w:val="0046145B"/>
    <w:rsid w:val="00467138"/>
    <w:rsid w:val="00467415"/>
    <w:rsid w:val="00467483"/>
    <w:rsid w:val="004706B4"/>
    <w:rsid w:val="00474A93"/>
    <w:rsid w:val="004813F4"/>
    <w:rsid w:val="00482BE6"/>
    <w:rsid w:val="00486909"/>
    <w:rsid w:val="00490673"/>
    <w:rsid w:val="00497874"/>
    <w:rsid w:val="004A0158"/>
    <w:rsid w:val="004A5224"/>
    <w:rsid w:val="004B17E6"/>
    <w:rsid w:val="004B4B04"/>
    <w:rsid w:val="004B7E75"/>
    <w:rsid w:val="004C4DBF"/>
    <w:rsid w:val="004C59CA"/>
    <w:rsid w:val="004D0056"/>
    <w:rsid w:val="004D0C9B"/>
    <w:rsid w:val="004D17DC"/>
    <w:rsid w:val="004D4F02"/>
    <w:rsid w:val="004D5BAA"/>
    <w:rsid w:val="004E2D0E"/>
    <w:rsid w:val="004E7C6B"/>
    <w:rsid w:val="004F4A59"/>
    <w:rsid w:val="00502071"/>
    <w:rsid w:val="00503005"/>
    <w:rsid w:val="00505BF2"/>
    <w:rsid w:val="005109DA"/>
    <w:rsid w:val="00510FA5"/>
    <w:rsid w:val="0053060E"/>
    <w:rsid w:val="00532366"/>
    <w:rsid w:val="005346E0"/>
    <w:rsid w:val="00536C9D"/>
    <w:rsid w:val="00541FA6"/>
    <w:rsid w:val="00543CB6"/>
    <w:rsid w:val="00544154"/>
    <w:rsid w:val="0054645F"/>
    <w:rsid w:val="00555155"/>
    <w:rsid w:val="00561547"/>
    <w:rsid w:val="00562F18"/>
    <w:rsid w:val="005673E9"/>
    <w:rsid w:val="00567424"/>
    <w:rsid w:val="00571EDA"/>
    <w:rsid w:val="005774AF"/>
    <w:rsid w:val="00585102"/>
    <w:rsid w:val="00585C9C"/>
    <w:rsid w:val="0058730C"/>
    <w:rsid w:val="00587E0B"/>
    <w:rsid w:val="00596CAD"/>
    <w:rsid w:val="005A2BAD"/>
    <w:rsid w:val="005A4B14"/>
    <w:rsid w:val="005A5BF3"/>
    <w:rsid w:val="005A666C"/>
    <w:rsid w:val="005A6BBB"/>
    <w:rsid w:val="005A7B12"/>
    <w:rsid w:val="005B18F5"/>
    <w:rsid w:val="005B1BBD"/>
    <w:rsid w:val="005B43DB"/>
    <w:rsid w:val="005B4DE1"/>
    <w:rsid w:val="005C0EE3"/>
    <w:rsid w:val="005C1FFA"/>
    <w:rsid w:val="005C27C6"/>
    <w:rsid w:val="005C46B5"/>
    <w:rsid w:val="005D0B82"/>
    <w:rsid w:val="005D0D49"/>
    <w:rsid w:val="005D146C"/>
    <w:rsid w:val="005D1EF6"/>
    <w:rsid w:val="005D4E35"/>
    <w:rsid w:val="005E1C62"/>
    <w:rsid w:val="005E4A67"/>
    <w:rsid w:val="005F067D"/>
    <w:rsid w:val="005F2CA9"/>
    <w:rsid w:val="005F3FF6"/>
    <w:rsid w:val="005F40E3"/>
    <w:rsid w:val="00603B85"/>
    <w:rsid w:val="0061413D"/>
    <w:rsid w:val="00621831"/>
    <w:rsid w:val="00621E63"/>
    <w:rsid w:val="006232C7"/>
    <w:rsid w:val="006256B9"/>
    <w:rsid w:val="00626A03"/>
    <w:rsid w:val="0063319B"/>
    <w:rsid w:val="00640FCA"/>
    <w:rsid w:val="00646E58"/>
    <w:rsid w:val="00647505"/>
    <w:rsid w:val="00647BDA"/>
    <w:rsid w:val="00652594"/>
    <w:rsid w:val="0065522D"/>
    <w:rsid w:val="00661F8C"/>
    <w:rsid w:val="00662A78"/>
    <w:rsid w:val="006641D2"/>
    <w:rsid w:val="00665602"/>
    <w:rsid w:val="006663E7"/>
    <w:rsid w:val="006719DA"/>
    <w:rsid w:val="00674177"/>
    <w:rsid w:val="00682268"/>
    <w:rsid w:val="006842D3"/>
    <w:rsid w:val="006847AB"/>
    <w:rsid w:val="006849E0"/>
    <w:rsid w:val="00693261"/>
    <w:rsid w:val="00693755"/>
    <w:rsid w:val="006947C8"/>
    <w:rsid w:val="00695A01"/>
    <w:rsid w:val="006A1532"/>
    <w:rsid w:val="006A17F5"/>
    <w:rsid w:val="006A3F67"/>
    <w:rsid w:val="006B1B51"/>
    <w:rsid w:val="006B3FD1"/>
    <w:rsid w:val="006B5542"/>
    <w:rsid w:val="006B5D58"/>
    <w:rsid w:val="006B7DFA"/>
    <w:rsid w:val="006C0233"/>
    <w:rsid w:val="006C46F0"/>
    <w:rsid w:val="006C5EBF"/>
    <w:rsid w:val="006D4B7A"/>
    <w:rsid w:val="006D7450"/>
    <w:rsid w:val="006E630A"/>
    <w:rsid w:val="006E7028"/>
    <w:rsid w:val="006F7469"/>
    <w:rsid w:val="006F78D9"/>
    <w:rsid w:val="00700D2D"/>
    <w:rsid w:val="00701EAC"/>
    <w:rsid w:val="00706574"/>
    <w:rsid w:val="00713018"/>
    <w:rsid w:val="00713F4C"/>
    <w:rsid w:val="007165D8"/>
    <w:rsid w:val="00721BF3"/>
    <w:rsid w:val="0073211F"/>
    <w:rsid w:val="00734876"/>
    <w:rsid w:val="007354EC"/>
    <w:rsid w:val="00735EF1"/>
    <w:rsid w:val="00752B91"/>
    <w:rsid w:val="00752E68"/>
    <w:rsid w:val="00760E9A"/>
    <w:rsid w:val="00760F06"/>
    <w:rsid w:val="007647FC"/>
    <w:rsid w:val="00765C2F"/>
    <w:rsid w:val="00766C9C"/>
    <w:rsid w:val="007750B7"/>
    <w:rsid w:val="00775FD7"/>
    <w:rsid w:val="00783099"/>
    <w:rsid w:val="00785E7E"/>
    <w:rsid w:val="0078767D"/>
    <w:rsid w:val="00791811"/>
    <w:rsid w:val="007945E0"/>
    <w:rsid w:val="007A21BA"/>
    <w:rsid w:val="007A4BD0"/>
    <w:rsid w:val="007A541E"/>
    <w:rsid w:val="007A58BA"/>
    <w:rsid w:val="007B3398"/>
    <w:rsid w:val="007B4EA8"/>
    <w:rsid w:val="007C0468"/>
    <w:rsid w:val="007C47E3"/>
    <w:rsid w:val="007C4960"/>
    <w:rsid w:val="007C6FE9"/>
    <w:rsid w:val="007D2493"/>
    <w:rsid w:val="007D2BD6"/>
    <w:rsid w:val="007D4169"/>
    <w:rsid w:val="007D4DEF"/>
    <w:rsid w:val="007E0B32"/>
    <w:rsid w:val="007E226F"/>
    <w:rsid w:val="007E38AC"/>
    <w:rsid w:val="007F0EBC"/>
    <w:rsid w:val="007F42E7"/>
    <w:rsid w:val="007F5D82"/>
    <w:rsid w:val="007F60E5"/>
    <w:rsid w:val="00805A8B"/>
    <w:rsid w:val="00811C6E"/>
    <w:rsid w:val="008124C5"/>
    <w:rsid w:val="00812AC0"/>
    <w:rsid w:val="008144B1"/>
    <w:rsid w:val="008158D2"/>
    <w:rsid w:val="00817A32"/>
    <w:rsid w:val="00820D70"/>
    <w:rsid w:val="008243B2"/>
    <w:rsid w:val="008257C1"/>
    <w:rsid w:val="00825E02"/>
    <w:rsid w:val="008320FB"/>
    <w:rsid w:val="00833B99"/>
    <w:rsid w:val="008423FE"/>
    <w:rsid w:val="0084535A"/>
    <w:rsid w:val="00845644"/>
    <w:rsid w:val="00847246"/>
    <w:rsid w:val="008501C4"/>
    <w:rsid w:val="0085133F"/>
    <w:rsid w:val="00852821"/>
    <w:rsid w:val="008532A0"/>
    <w:rsid w:val="00865CFA"/>
    <w:rsid w:val="00875399"/>
    <w:rsid w:val="0087645F"/>
    <w:rsid w:val="0087654D"/>
    <w:rsid w:val="008821A0"/>
    <w:rsid w:val="008835C3"/>
    <w:rsid w:val="00883748"/>
    <w:rsid w:val="00887595"/>
    <w:rsid w:val="0089037D"/>
    <w:rsid w:val="008953EB"/>
    <w:rsid w:val="0089587F"/>
    <w:rsid w:val="0089607A"/>
    <w:rsid w:val="008A5D96"/>
    <w:rsid w:val="008A74BB"/>
    <w:rsid w:val="008A7C71"/>
    <w:rsid w:val="008B3C17"/>
    <w:rsid w:val="008B3EB6"/>
    <w:rsid w:val="008B565F"/>
    <w:rsid w:val="008B768D"/>
    <w:rsid w:val="008B7A96"/>
    <w:rsid w:val="008C1370"/>
    <w:rsid w:val="008C275A"/>
    <w:rsid w:val="008C36C3"/>
    <w:rsid w:val="008C3F5D"/>
    <w:rsid w:val="008C5A71"/>
    <w:rsid w:val="008D16EA"/>
    <w:rsid w:val="008D337C"/>
    <w:rsid w:val="008D797D"/>
    <w:rsid w:val="008D7CFD"/>
    <w:rsid w:val="008E1750"/>
    <w:rsid w:val="008E2636"/>
    <w:rsid w:val="008E635E"/>
    <w:rsid w:val="008E65D9"/>
    <w:rsid w:val="008E75BC"/>
    <w:rsid w:val="008F0923"/>
    <w:rsid w:val="008F1422"/>
    <w:rsid w:val="008F2AA7"/>
    <w:rsid w:val="008F3137"/>
    <w:rsid w:val="008F5753"/>
    <w:rsid w:val="009024EA"/>
    <w:rsid w:val="00904A0C"/>
    <w:rsid w:val="009064B1"/>
    <w:rsid w:val="00912CC0"/>
    <w:rsid w:val="00915377"/>
    <w:rsid w:val="00917920"/>
    <w:rsid w:val="00922540"/>
    <w:rsid w:val="00930229"/>
    <w:rsid w:val="00931350"/>
    <w:rsid w:val="00933FB6"/>
    <w:rsid w:val="0094153E"/>
    <w:rsid w:val="00950C0E"/>
    <w:rsid w:val="00951925"/>
    <w:rsid w:val="00952A40"/>
    <w:rsid w:val="00954561"/>
    <w:rsid w:val="00954A10"/>
    <w:rsid w:val="0095542C"/>
    <w:rsid w:val="00955B9C"/>
    <w:rsid w:val="009629F3"/>
    <w:rsid w:val="00962B5D"/>
    <w:rsid w:val="0096631A"/>
    <w:rsid w:val="00974ACC"/>
    <w:rsid w:val="00976611"/>
    <w:rsid w:val="0098180E"/>
    <w:rsid w:val="00982173"/>
    <w:rsid w:val="00992681"/>
    <w:rsid w:val="00994AC9"/>
    <w:rsid w:val="009A205B"/>
    <w:rsid w:val="009A6807"/>
    <w:rsid w:val="009A7699"/>
    <w:rsid w:val="009B13B7"/>
    <w:rsid w:val="009B5FED"/>
    <w:rsid w:val="009B7F3C"/>
    <w:rsid w:val="009C136E"/>
    <w:rsid w:val="009C1CA5"/>
    <w:rsid w:val="009C289F"/>
    <w:rsid w:val="009C3892"/>
    <w:rsid w:val="009C3F83"/>
    <w:rsid w:val="009D37DF"/>
    <w:rsid w:val="009E5FE2"/>
    <w:rsid w:val="009F57D9"/>
    <w:rsid w:val="00A01058"/>
    <w:rsid w:val="00A013E4"/>
    <w:rsid w:val="00A01CE6"/>
    <w:rsid w:val="00A04E5E"/>
    <w:rsid w:val="00A12F7F"/>
    <w:rsid w:val="00A14580"/>
    <w:rsid w:val="00A16D1E"/>
    <w:rsid w:val="00A273C4"/>
    <w:rsid w:val="00A27A82"/>
    <w:rsid w:val="00A35C3E"/>
    <w:rsid w:val="00A41E90"/>
    <w:rsid w:val="00A42ABF"/>
    <w:rsid w:val="00A42FED"/>
    <w:rsid w:val="00A43C80"/>
    <w:rsid w:val="00A454F2"/>
    <w:rsid w:val="00A45C91"/>
    <w:rsid w:val="00A5294A"/>
    <w:rsid w:val="00A53644"/>
    <w:rsid w:val="00A54E9B"/>
    <w:rsid w:val="00A56A22"/>
    <w:rsid w:val="00A628A3"/>
    <w:rsid w:val="00A64BA5"/>
    <w:rsid w:val="00A6622B"/>
    <w:rsid w:val="00A72028"/>
    <w:rsid w:val="00A7673F"/>
    <w:rsid w:val="00A800C5"/>
    <w:rsid w:val="00A8091C"/>
    <w:rsid w:val="00A83259"/>
    <w:rsid w:val="00A84DBE"/>
    <w:rsid w:val="00A85DA3"/>
    <w:rsid w:val="00A8762E"/>
    <w:rsid w:val="00A924C0"/>
    <w:rsid w:val="00A949F8"/>
    <w:rsid w:val="00A973D9"/>
    <w:rsid w:val="00AA5BC0"/>
    <w:rsid w:val="00AA6800"/>
    <w:rsid w:val="00AB11CE"/>
    <w:rsid w:val="00AB3523"/>
    <w:rsid w:val="00AB61D2"/>
    <w:rsid w:val="00AC5311"/>
    <w:rsid w:val="00AC64F5"/>
    <w:rsid w:val="00AD0EAE"/>
    <w:rsid w:val="00AD39F9"/>
    <w:rsid w:val="00AD3D60"/>
    <w:rsid w:val="00AD76E3"/>
    <w:rsid w:val="00AE23CD"/>
    <w:rsid w:val="00AE6CA6"/>
    <w:rsid w:val="00AF3417"/>
    <w:rsid w:val="00AF45DA"/>
    <w:rsid w:val="00AF4659"/>
    <w:rsid w:val="00AF47A8"/>
    <w:rsid w:val="00B00807"/>
    <w:rsid w:val="00B1349A"/>
    <w:rsid w:val="00B15953"/>
    <w:rsid w:val="00B17A26"/>
    <w:rsid w:val="00B17CD4"/>
    <w:rsid w:val="00B440DE"/>
    <w:rsid w:val="00B445CF"/>
    <w:rsid w:val="00B465EF"/>
    <w:rsid w:val="00B47084"/>
    <w:rsid w:val="00B52FA5"/>
    <w:rsid w:val="00B54009"/>
    <w:rsid w:val="00B54BA0"/>
    <w:rsid w:val="00B57EF7"/>
    <w:rsid w:val="00B621C7"/>
    <w:rsid w:val="00B64AE9"/>
    <w:rsid w:val="00B66D0D"/>
    <w:rsid w:val="00B72BCF"/>
    <w:rsid w:val="00B73C90"/>
    <w:rsid w:val="00B819BE"/>
    <w:rsid w:val="00B85BB0"/>
    <w:rsid w:val="00B95C21"/>
    <w:rsid w:val="00B96F4B"/>
    <w:rsid w:val="00BA0BD8"/>
    <w:rsid w:val="00BA1F0E"/>
    <w:rsid w:val="00BA2685"/>
    <w:rsid w:val="00BA3875"/>
    <w:rsid w:val="00BA5225"/>
    <w:rsid w:val="00BB0868"/>
    <w:rsid w:val="00BB7064"/>
    <w:rsid w:val="00BC021E"/>
    <w:rsid w:val="00BC0706"/>
    <w:rsid w:val="00BC3339"/>
    <w:rsid w:val="00BC4720"/>
    <w:rsid w:val="00BE0B9E"/>
    <w:rsid w:val="00BE1145"/>
    <w:rsid w:val="00BE1725"/>
    <w:rsid w:val="00BE3264"/>
    <w:rsid w:val="00BE383A"/>
    <w:rsid w:val="00BE39AA"/>
    <w:rsid w:val="00BE5DF1"/>
    <w:rsid w:val="00BF34B5"/>
    <w:rsid w:val="00BF4935"/>
    <w:rsid w:val="00C07B2D"/>
    <w:rsid w:val="00C113E1"/>
    <w:rsid w:val="00C13973"/>
    <w:rsid w:val="00C13F2E"/>
    <w:rsid w:val="00C233DD"/>
    <w:rsid w:val="00C23EDA"/>
    <w:rsid w:val="00C2591A"/>
    <w:rsid w:val="00C2618B"/>
    <w:rsid w:val="00C3526E"/>
    <w:rsid w:val="00C441C1"/>
    <w:rsid w:val="00C45BD2"/>
    <w:rsid w:val="00C5083C"/>
    <w:rsid w:val="00C50C17"/>
    <w:rsid w:val="00C53D3D"/>
    <w:rsid w:val="00C70432"/>
    <w:rsid w:val="00C72853"/>
    <w:rsid w:val="00C74BDB"/>
    <w:rsid w:val="00C90466"/>
    <w:rsid w:val="00C93E4F"/>
    <w:rsid w:val="00C96B65"/>
    <w:rsid w:val="00CA4DF4"/>
    <w:rsid w:val="00CB263D"/>
    <w:rsid w:val="00CB510E"/>
    <w:rsid w:val="00CC6CD2"/>
    <w:rsid w:val="00CD0202"/>
    <w:rsid w:val="00CD1351"/>
    <w:rsid w:val="00CD28B7"/>
    <w:rsid w:val="00CE0198"/>
    <w:rsid w:val="00CE1611"/>
    <w:rsid w:val="00CE6C97"/>
    <w:rsid w:val="00CF1C39"/>
    <w:rsid w:val="00CF57E2"/>
    <w:rsid w:val="00D0342A"/>
    <w:rsid w:val="00D14685"/>
    <w:rsid w:val="00D15B48"/>
    <w:rsid w:val="00D16CC2"/>
    <w:rsid w:val="00D33B92"/>
    <w:rsid w:val="00D4705A"/>
    <w:rsid w:val="00D52C87"/>
    <w:rsid w:val="00D554FB"/>
    <w:rsid w:val="00D56214"/>
    <w:rsid w:val="00D56BA7"/>
    <w:rsid w:val="00D60594"/>
    <w:rsid w:val="00D60986"/>
    <w:rsid w:val="00D60F74"/>
    <w:rsid w:val="00D6519C"/>
    <w:rsid w:val="00D66B16"/>
    <w:rsid w:val="00D67CCE"/>
    <w:rsid w:val="00D7758A"/>
    <w:rsid w:val="00D82A49"/>
    <w:rsid w:val="00D83ED6"/>
    <w:rsid w:val="00D94615"/>
    <w:rsid w:val="00D97E5A"/>
    <w:rsid w:val="00DA06F9"/>
    <w:rsid w:val="00DA3A75"/>
    <w:rsid w:val="00DA5AFB"/>
    <w:rsid w:val="00DA692D"/>
    <w:rsid w:val="00DB0863"/>
    <w:rsid w:val="00DB1CBA"/>
    <w:rsid w:val="00DC0E0B"/>
    <w:rsid w:val="00DC5B1C"/>
    <w:rsid w:val="00DD1CBA"/>
    <w:rsid w:val="00DD23DC"/>
    <w:rsid w:val="00DD3662"/>
    <w:rsid w:val="00DD3880"/>
    <w:rsid w:val="00DD7C12"/>
    <w:rsid w:val="00DE605B"/>
    <w:rsid w:val="00DF45ED"/>
    <w:rsid w:val="00DF6DF5"/>
    <w:rsid w:val="00E04CF6"/>
    <w:rsid w:val="00E12D9C"/>
    <w:rsid w:val="00E14C66"/>
    <w:rsid w:val="00E1572D"/>
    <w:rsid w:val="00E315A4"/>
    <w:rsid w:val="00E31C44"/>
    <w:rsid w:val="00E34069"/>
    <w:rsid w:val="00E356CA"/>
    <w:rsid w:val="00E402C2"/>
    <w:rsid w:val="00E51DF5"/>
    <w:rsid w:val="00E54A0B"/>
    <w:rsid w:val="00E56119"/>
    <w:rsid w:val="00E568B7"/>
    <w:rsid w:val="00E6102C"/>
    <w:rsid w:val="00E640E6"/>
    <w:rsid w:val="00E6549A"/>
    <w:rsid w:val="00E82D05"/>
    <w:rsid w:val="00E83E86"/>
    <w:rsid w:val="00E84D14"/>
    <w:rsid w:val="00E85F3A"/>
    <w:rsid w:val="00E93BE6"/>
    <w:rsid w:val="00E93FFE"/>
    <w:rsid w:val="00EA12A7"/>
    <w:rsid w:val="00EA17A0"/>
    <w:rsid w:val="00EA33C7"/>
    <w:rsid w:val="00EB63FF"/>
    <w:rsid w:val="00EC0E23"/>
    <w:rsid w:val="00EC2FC7"/>
    <w:rsid w:val="00EC31A4"/>
    <w:rsid w:val="00EC51F2"/>
    <w:rsid w:val="00ED1D87"/>
    <w:rsid w:val="00ED32A9"/>
    <w:rsid w:val="00EE4210"/>
    <w:rsid w:val="00EF2333"/>
    <w:rsid w:val="00EF2B39"/>
    <w:rsid w:val="00EF4DB4"/>
    <w:rsid w:val="00EF59DC"/>
    <w:rsid w:val="00F01268"/>
    <w:rsid w:val="00F01F3C"/>
    <w:rsid w:val="00F036E7"/>
    <w:rsid w:val="00F1126D"/>
    <w:rsid w:val="00F11AFD"/>
    <w:rsid w:val="00F132FD"/>
    <w:rsid w:val="00F1529D"/>
    <w:rsid w:val="00F16D6B"/>
    <w:rsid w:val="00F22801"/>
    <w:rsid w:val="00F3461B"/>
    <w:rsid w:val="00F42126"/>
    <w:rsid w:val="00F42889"/>
    <w:rsid w:val="00F4318E"/>
    <w:rsid w:val="00F460C6"/>
    <w:rsid w:val="00F637C0"/>
    <w:rsid w:val="00F767AC"/>
    <w:rsid w:val="00F76941"/>
    <w:rsid w:val="00F77501"/>
    <w:rsid w:val="00F8021C"/>
    <w:rsid w:val="00F8040E"/>
    <w:rsid w:val="00F80EFB"/>
    <w:rsid w:val="00F81BFA"/>
    <w:rsid w:val="00F87F59"/>
    <w:rsid w:val="00F97460"/>
    <w:rsid w:val="00FA0B35"/>
    <w:rsid w:val="00FA3B6E"/>
    <w:rsid w:val="00FB4B20"/>
    <w:rsid w:val="00FC7BB2"/>
    <w:rsid w:val="00FE47D1"/>
    <w:rsid w:val="00FE6F44"/>
    <w:rsid w:val="00FE728B"/>
    <w:rsid w:val="00FF4B60"/>
    <w:rsid w:val="00FF6DFC"/>
    <w:rsid w:val="0417677C"/>
    <w:rsid w:val="0CA1FC78"/>
    <w:rsid w:val="13D7EE30"/>
    <w:rsid w:val="239849F8"/>
    <w:rsid w:val="23AC8576"/>
    <w:rsid w:val="2C81BD82"/>
    <w:rsid w:val="2F4C18FC"/>
    <w:rsid w:val="31A639A4"/>
    <w:rsid w:val="3741BC5A"/>
    <w:rsid w:val="3809BF60"/>
    <w:rsid w:val="3864089A"/>
    <w:rsid w:val="48363CAA"/>
    <w:rsid w:val="4E91AAC9"/>
    <w:rsid w:val="51562674"/>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E2B55CCC-BECD-4EEF-897F-46EA65B3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67220787">
      <w:bodyDiv w:val="1"/>
      <w:marLeft w:val="0"/>
      <w:marRight w:val="0"/>
      <w:marTop w:val="0"/>
      <w:marBottom w:val="0"/>
      <w:divBdr>
        <w:top w:val="none" w:sz="0" w:space="0" w:color="auto"/>
        <w:left w:val="none" w:sz="0" w:space="0" w:color="auto"/>
        <w:bottom w:val="none" w:sz="0" w:space="0" w:color="auto"/>
        <w:right w:val="none" w:sz="0" w:space="0" w:color="auto"/>
      </w:divBdr>
    </w:div>
    <w:div w:id="487138011">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158115740">
      <w:bodyDiv w:val="1"/>
      <w:marLeft w:val="0"/>
      <w:marRight w:val="0"/>
      <w:marTop w:val="0"/>
      <w:marBottom w:val="0"/>
      <w:divBdr>
        <w:top w:val="none" w:sz="0" w:space="0" w:color="auto"/>
        <w:left w:val="none" w:sz="0" w:space="0" w:color="auto"/>
        <w:bottom w:val="none" w:sz="0" w:space="0" w:color="auto"/>
        <w:right w:val="none" w:sz="0" w:space="0" w:color="auto"/>
      </w:divBdr>
    </w:div>
    <w:div w:id="1787767762">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57E8A384-31C8-494C-AAC0-FCE0F29DA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http://www.w3.org/XML/1998/namespace"/>
    <ds:schemaRef ds:uri="http://purl.org/dc/dcmitype/"/>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2822</TotalTime>
  <Pages>8</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214</cp:revision>
  <dcterms:created xsi:type="dcterms:W3CDTF">2024-10-24T06:27:00Z</dcterms:created>
  <dcterms:modified xsi:type="dcterms:W3CDTF">2025-02-07T15:52:00Z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